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05E7" w14:textId="77777777" w:rsidR="00594196" w:rsidRDefault="00594196" w:rsidP="00594196">
      <w:pPr>
        <w:rPr>
          <w:lang w:eastAsia="fr-FR"/>
        </w:rPr>
      </w:pPr>
    </w:p>
    <w:p w14:paraId="7B8C3439" w14:textId="77777777" w:rsidR="00594196" w:rsidRPr="00B055B7" w:rsidRDefault="00FA60EB" w:rsidP="00594196">
      <w:pPr>
        <w:pStyle w:val="Titel"/>
        <w:rPr>
          <w:lang w:val="de-DE"/>
        </w:rPr>
      </w:pPr>
      <w:r>
        <mc:AlternateContent>
          <mc:Choice Requires="wps">
            <w:drawing>
              <wp:anchor distT="4294967295" distB="4294967295" distL="114300" distR="114300" simplePos="0" relativeHeight="251658241" behindDoc="0" locked="0" layoutInCell="1" allowOverlap="1" wp14:anchorId="2B6A4E3B" wp14:editId="2847F6F1">
                <wp:simplePos x="0" y="0"/>
                <wp:positionH relativeFrom="column">
                  <wp:posOffset>6985</wp:posOffset>
                </wp:positionH>
                <wp:positionV relativeFrom="paragraph">
                  <wp:posOffset>10159</wp:posOffset>
                </wp:positionV>
                <wp:extent cx="5399405" cy="0"/>
                <wp:effectExtent l="12700" t="12700" r="23495" b="127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C1649E" id="Gerader Verbinder 2"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CkizGLZAAAABQEAAA8AAABkcnMvZG93bnJl&#10;di54bWxMjsFOwzAQRO9I/IO1SNyok6iNohCnAgQS4taSA0c3XpKo9jrEbhr4ehYucFo9zWj2VdvF&#10;WTHjFAZPCtJVAgKp9WagTkHz+nRTgAhRk9HWEyr4xADb+vKi0qXxZ9rhvI+d4BEKpVbQxziWUoa2&#10;R6fDyo9InL37yenIOHXSTPrM487KLEly6fRA/KHXIz702B73J6fg3haPzTrLms3bLn/+8h/hZT62&#10;Sl1fLXe3ICIu8a8MP/qsDjU7HfyJTBCWOeUinxwEp8Um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KSLMYtkAAAAFAQAADwAAAAAAAAAAAAAAAAATBAAAZHJzL2Rv&#10;d25yZXYueG1sUEsFBgAAAAAEAAQA8wAAABkFAAAAAA==&#10;" strokecolor="#84bf41" strokeweight="2.75pt">
                <v:stroke joinstyle="miter" endcap="round"/>
                <o:lock v:ext="edit" shapetype="f"/>
              </v:line>
            </w:pict>
          </mc:Fallback>
        </mc:AlternateContent>
      </w:r>
      <w:r w:rsidR="002501CB" w:rsidRPr="00B055B7">
        <w:rPr>
          <w:lang w:val="de-DE"/>
        </w:rPr>
        <w:t>Presse</w:t>
      </w:r>
      <w:r w:rsidR="009B09DA" w:rsidRPr="00B055B7">
        <w:rPr>
          <w:lang w:val="de-DE"/>
        </w:rPr>
        <w:t>MITTEILUNG</w:t>
      </w:r>
    </w:p>
    <w:p w14:paraId="4CBC6F95" w14:textId="77777777" w:rsidR="008008F9" w:rsidRPr="00B055B7" w:rsidRDefault="00FA60EB" w:rsidP="00594196">
      <w:pPr>
        <w:rPr>
          <w:lang w:val="de-DE"/>
        </w:rPr>
      </w:pPr>
      <w:r>
        <w:rPr>
          <w:noProof/>
        </w:rPr>
        <mc:AlternateContent>
          <mc:Choice Requires="wps">
            <w:drawing>
              <wp:anchor distT="4294967295" distB="4294967295" distL="114300" distR="114300" simplePos="0" relativeHeight="251658240" behindDoc="0" locked="0" layoutInCell="1" allowOverlap="1" wp14:anchorId="6BD9364B" wp14:editId="0704C4AD">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7C71F1" id="Gerader Verbinde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JmaSUrZAAAABQEAAA8AAABkcnMvZG93bnJl&#10;di54bWxMjsFOwzAQRO9I/IO1SNyok6ipohCnAgQS4taSA0c3XpKo9jrEbhr4ehYucFo9zWj2VdvF&#10;WTHjFAZPCtJVAgKp9WagTkHz+nRTgAhRk9HWEyr4xADb+vKi0qXxZ9rhvI+d4BEKpVbQxziWUoa2&#10;R6fDyo9InL37yenIOHXSTPrM487KLEk20umB+EOvR3zosT3uT07BvS0em3WWNfnbbvP85T/Cy3xs&#10;lbq+Wu5uQURc4l8ZfvRZHWp2OvgTmSAsc8pFPjkITos8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mZpJStkAAAAFAQAADwAAAAAAAAAAAAAAAAATBAAAZHJzL2Rv&#10;d25yZXYueG1sUEsFBgAAAAAEAAQA8wAAABkFAAAAAA==&#10;" strokecolor="#84bf41" strokeweight="2.75pt">
                <v:stroke joinstyle="miter" endcap="round"/>
                <o:lock v:ext="edit" shapetype="f"/>
              </v:line>
            </w:pict>
          </mc:Fallback>
        </mc:AlternateContent>
      </w:r>
    </w:p>
    <w:p w14:paraId="003B4021" w14:textId="77777777" w:rsidR="0041180C" w:rsidRDefault="0041180C" w:rsidP="00AD1DD1">
      <w:pPr>
        <w:widowControl w:val="0"/>
        <w:spacing w:line="276" w:lineRule="auto"/>
        <w:rPr>
          <w:i/>
          <w:sz w:val="18"/>
          <w:szCs w:val="18"/>
          <w:lang w:val="de-DE"/>
        </w:rPr>
      </w:pPr>
    </w:p>
    <w:p w14:paraId="3F549838" w14:textId="2990320C" w:rsidR="000D291C" w:rsidRPr="008C21CB" w:rsidRDefault="000D291C" w:rsidP="000D291C">
      <w:pPr>
        <w:pStyle w:val="Datum"/>
        <w:jc w:val="left"/>
        <w:rPr>
          <w:lang w:val="de-DE"/>
        </w:rPr>
      </w:pPr>
      <w:r>
        <w:rPr>
          <w:b/>
          <w:bCs/>
          <w:i/>
          <w:iCs/>
          <w:lang w:val="de-DE"/>
        </w:rPr>
        <w:t>Neu zur DACH+HOLZ 2024</w:t>
      </w:r>
      <w:r>
        <w:rPr>
          <w:b/>
          <w:bCs/>
          <w:i/>
          <w:iCs/>
          <w:lang w:val="de-DE"/>
        </w:rPr>
        <w:br/>
      </w:r>
      <w:r>
        <w:rPr>
          <w:lang w:val="de-DE"/>
        </w:rPr>
        <w:br/>
      </w:r>
      <w:r>
        <w:rPr>
          <w:lang w:val="de-DE"/>
        </w:rPr>
        <w:br/>
      </w:r>
      <w:r w:rsidRPr="00A119F8">
        <w:rPr>
          <w:lang w:val="de-DE"/>
        </w:rPr>
        <w:t xml:space="preserve">Düsseldorf, </w:t>
      </w:r>
      <w:r>
        <w:rPr>
          <w:lang w:val="de-DE"/>
        </w:rPr>
        <w:t>5. März 2024</w:t>
      </w:r>
    </w:p>
    <w:p w14:paraId="2B6071B0" w14:textId="77777777" w:rsidR="000D291C" w:rsidRPr="00A119F8" w:rsidRDefault="000D291C" w:rsidP="000D291C">
      <w:pPr>
        <w:rPr>
          <w:lang w:val="de-DE"/>
        </w:rPr>
      </w:pPr>
    </w:p>
    <w:p w14:paraId="2DF64282" w14:textId="77777777" w:rsidR="000D291C" w:rsidRPr="00A119F8" w:rsidRDefault="000D291C" w:rsidP="000D291C">
      <w:pPr>
        <w:rPr>
          <w:lang w:val="de-DE"/>
        </w:rPr>
      </w:pPr>
    </w:p>
    <w:p w14:paraId="5B623956" w14:textId="1C179552" w:rsidR="000D291C" w:rsidRPr="00E018B5" w:rsidRDefault="008C2506" w:rsidP="000D291C">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Saint-Gobain Systemlösungen für Holzrahmen-Außenwandkonstruktionen </w:t>
      </w:r>
    </w:p>
    <w:p w14:paraId="623E765A" w14:textId="2E5327C9" w:rsidR="000D291C" w:rsidRPr="005E505C" w:rsidRDefault="000D291C" w:rsidP="000D291C">
      <w:pPr>
        <w:spacing w:line="240" w:lineRule="auto"/>
        <w:jc w:val="left"/>
        <w:rPr>
          <w:u w:val="single"/>
          <w:lang w:val="de-DE"/>
        </w:rPr>
      </w:pPr>
      <w:r>
        <w:rPr>
          <w:u w:val="single"/>
          <w:lang w:val="de-DE"/>
        </w:rPr>
        <w:t xml:space="preserve">Schlank, effizient, </w:t>
      </w:r>
      <w:r w:rsidR="000535F1">
        <w:rPr>
          <w:u w:val="single"/>
          <w:lang w:val="de-DE"/>
        </w:rPr>
        <w:t xml:space="preserve">wohngesund und sicher </w:t>
      </w:r>
      <w:r>
        <w:rPr>
          <w:u w:val="single"/>
          <w:lang w:val="de-DE"/>
        </w:rPr>
        <w:t>dank leistungsstarkem Schichtaufbau mit optimal aufeinander abgestimmten Komponenten</w:t>
      </w:r>
    </w:p>
    <w:p w14:paraId="114F39EF" w14:textId="77777777" w:rsidR="000D291C" w:rsidRPr="005E505C" w:rsidRDefault="000D291C" w:rsidP="000D291C">
      <w:pPr>
        <w:spacing w:line="240" w:lineRule="auto"/>
        <w:rPr>
          <w:lang w:val="de-DE"/>
        </w:rPr>
      </w:pPr>
    </w:p>
    <w:p w14:paraId="276E3422" w14:textId="000F35C9" w:rsidR="000D291C" w:rsidRDefault="000D291C" w:rsidP="000D291C">
      <w:pPr>
        <w:shd w:val="clear" w:color="auto" w:fill="FFFFFF"/>
        <w:rPr>
          <w:rFonts w:cs="Arial"/>
          <w:b/>
          <w:bCs/>
          <w:color w:val="000000" w:themeColor="background2"/>
          <w:lang w:val="de-DE"/>
        </w:rPr>
      </w:pPr>
      <w:r>
        <w:rPr>
          <w:rFonts w:cs="Arial"/>
          <w:b/>
          <w:bCs/>
          <w:color w:val="000000" w:themeColor="background2"/>
          <w:lang w:val="de-DE"/>
        </w:rPr>
        <w:t xml:space="preserve">Auf Basis von speziell für den seriellen Holzbau optimierten und geprüften Produktlösungen präsentieren ISOVER und RIGIPS auf der DACH+HOLZ 2024 eine gleichermaßen schlanke wie leistungsstarke Außenwandkonstruktion. </w:t>
      </w:r>
      <w:r w:rsidR="00FB5C9A" w:rsidRPr="00C87E47">
        <w:rPr>
          <w:rFonts w:cs="Arial"/>
          <w:b/>
          <w:bCs/>
          <w:lang w:val="de-DE"/>
        </w:rPr>
        <w:t>Mit perfekt aufeinander abgestimmten Dämm- und Beplankungslösungen lassen sich sowohl schlanke und robuste Außenwände nach EH-40-Standard einfach realisieren als auch die Anforderungen der Holzbaurichtlinie an Gebäudeklasse 4 und 5 sicher erfüllen</w:t>
      </w:r>
      <w:r w:rsidR="00575946" w:rsidRPr="00C87E47">
        <w:rPr>
          <w:rFonts w:cs="Arial"/>
          <w:b/>
          <w:bCs/>
          <w:lang w:val="de-DE"/>
        </w:rPr>
        <w:t>.</w:t>
      </w:r>
      <w:r w:rsidR="00575946" w:rsidRPr="00EA5A0B">
        <w:rPr>
          <w:rFonts w:cs="Arial"/>
          <w:lang w:val="de-DE"/>
        </w:rPr>
        <w:t xml:space="preserve"> </w:t>
      </w:r>
      <w:r w:rsidR="00575946">
        <w:rPr>
          <w:rFonts w:cs="Arial"/>
          <w:b/>
          <w:bCs/>
          <w:color w:val="000000" w:themeColor="background2"/>
          <w:lang w:val="de-DE"/>
        </w:rPr>
        <w:t>So</w:t>
      </w:r>
      <w:r>
        <w:rPr>
          <w:rFonts w:cs="Arial"/>
          <w:b/>
          <w:bCs/>
          <w:color w:val="000000" w:themeColor="background2"/>
          <w:lang w:val="de-DE"/>
        </w:rPr>
        <w:t xml:space="preserve"> </w:t>
      </w:r>
      <w:r w:rsidR="003F37EB">
        <w:rPr>
          <w:rFonts w:cs="Arial"/>
          <w:b/>
          <w:bCs/>
          <w:color w:val="000000" w:themeColor="background2"/>
          <w:lang w:val="de-DE"/>
        </w:rPr>
        <w:t>können</w:t>
      </w:r>
      <w:r w:rsidR="00722E25">
        <w:rPr>
          <w:rFonts w:cs="Arial"/>
          <w:b/>
          <w:bCs/>
          <w:color w:val="000000" w:themeColor="background2"/>
          <w:lang w:val="de-DE"/>
        </w:rPr>
        <w:t xml:space="preserve"> auch</w:t>
      </w:r>
      <w:r>
        <w:rPr>
          <w:rFonts w:cs="Arial"/>
          <w:b/>
          <w:bCs/>
          <w:color w:val="000000" w:themeColor="background2"/>
          <w:lang w:val="de-DE"/>
        </w:rPr>
        <w:t xml:space="preserve"> strengste Anforderungen des sommerlichen und winterlichen Wärmeschutzes sowie des Schall-, Brand- und Feuchteschutzes</w:t>
      </w:r>
      <w:r w:rsidR="008C2506">
        <w:rPr>
          <w:rFonts w:cs="Arial"/>
          <w:b/>
          <w:bCs/>
          <w:color w:val="000000" w:themeColor="background2"/>
          <w:lang w:val="de-DE"/>
        </w:rPr>
        <w:t xml:space="preserve"> zuverlässig</w:t>
      </w:r>
      <w:r w:rsidR="00722E25">
        <w:rPr>
          <w:rFonts w:cs="Arial"/>
          <w:b/>
          <w:bCs/>
          <w:color w:val="000000" w:themeColor="background2"/>
          <w:lang w:val="de-DE"/>
        </w:rPr>
        <w:t xml:space="preserve"> </w:t>
      </w:r>
      <w:r w:rsidR="00986BC4">
        <w:rPr>
          <w:rFonts w:cs="Arial"/>
          <w:b/>
          <w:bCs/>
          <w:color w:val="000000" w:themeColor="background2"/>
          <w:lang w:val="de-DE"/>
        </w:rPr>
        <w:t>eing</w:t>
      </w:r>
      <w:r w:rsidR="008C2506">
        <w:rPr>
          <w:rFonts w:cs="Arial"/>
          <w:b/>
          <w:bCs/>
          <w:color w:val="000000" w:themeColor="background2"/>
          <w:lang w:val="de-DE"/>
        </w:rPr>
        <w:t>e</w:t>
      </w:r>
      <w:r w:rsidR="00986BC4">
        <w:rPr>
          <w:rFonts w:cs="Arial"/>
          <w:b/>
          <w:bCs/>
          <w:color w:val="000000" w:themeColor="background2"/>
          <w:lang w:val="de-DE"/>
        </w:rPr>
        <w:t>h</w:t>
      </w:r>
      <w:r w:rsidR="008C2506">
        <w:rPr>
          <w:rFonts w:cs="Arial"/>
          <w:b/>
          <w:bCs/>
          <w:color w:val="000000" w:themeColor="background2"/>
          <w:lang w:val="de-DE"/>
        </w:rPr>
        <w:t>a</w:t>
      </w:r>
      <w:r w:rsidR="00986BC4">
        <w:rPr>
          <w:rFonts w:cs="Arial"/>
          <w:b/>
          <w:bCs/>
          <w:color w:val="000000" w:themeColor="background2"/>
          <w:lang w:val="de-DE"/>
        </w:rPr>
        <w:t>lten werden</w:t>
      </w:r>
      <w:r>
        <w:rPr>
          <w:rFonts w:cs="Arial"/>
          <w:b/>
          <w:bCs/>
          <w:color w:val="000000" w:themeColor="background2"/>
          <w:lang w:val="de-DE"/>
        </w:rPr>
        <w:t xml:space="preserve">. Je nach Gebäudeklasse und Brandschutzanforderungen kann durch eine geringfügige Modifikation flexibel auf bauspezifische </w:t>
      </w:r>
      <w:r w:rsidR="00B92FBF">
        <w:rPr>
          <w:rFonts w:cs="Arial"/>
          <w:b/>
          <w:bCs/>
          <w:color w:val="000000" w:themeColor="background2"/>
          <w:lang w:val="de-DE"/>
        </w:rPr>
        <w:t xml:space="preserve">Gegebenheiten </w:t>
      </w:r>
      <w:r>
        <w:rPr>
          <w:rFonts w:cs="Arial"/>
          <w:b/>
          <w:bCs/>
          <w:color w:val="000000" w:themeColor="background2"/>
          <w:lang w:val="de-DE"/>
        </w:rPr>
        <w:t xml:space="preserve">reagiert werden.   </w:t>
      </w:r>
    </w:p>
    <w:p w14:paraId="49D2B991" w14:textId="77777777" w:rsidR="000D291C" w:rsidRPr="00FF16B2" w:rsidRDefault="000D291C" w:rsidP="000D291C">
      <w:pPr>
        <w:shd w:val="clear" w:color="auto" w:fill="FFFFFF"/>
        <w:rPr>
          <w:rFonts w:cs="Arial"/>
          <w:b/>
          <w:bCs/>
          <w:color w:val="000000" w:themeColor="background2"/>
          <w:lang w:val="de-DE"/>
        </w:rPr>
      </w:pPr>
    </w:p>
    <w:p w14:paraId="3425D8E0" w14:textId="481B8852" w:rsidR="000D291C" w:rsidRPr="00FF16B2" w:rsidRDefault="000D291C" w:rsidP="000D291C">
      <w:pPr>
        <w:shd w:val="clear" w:color="auto" w:fill="FFFFFF"/>
        <w:rPr>
          <w:rFonts w:cs="Arial"/>
          <w:color w:val="000000" w:themeColor="background2"/>
          <w:lang w:val="de-DE"/>
        </w:rPr>
      </w:pPr>
      <w:r w:rsidRPr="00FF16B2">
        <w:rPr>
          <w:rFonts w:cs="Arial"/>
          <w:color w:val="000000" w:themeColor="background2"/>
          <w:lang w:val="de-DE"/>
        </w:rPr>
        <w:t>Die neue Holzrahmen-Außenwand kombiniert besonders leistungsstake Beplankungs- und Dämmlösungen von RIGPS und ISOVER: Die Außenseite</w:t>
      </w:r>
      <w:r w:rsidR="00B92FBF">
        <w:rPr>
          <w:rFonts w:cs="Arial"/>
          <w:color w:val="000000" w:themeColor="background2"/>
          <w:lang w:val="de-DE"/>
        </w:rPr>
        <w:t>,</w:t>
      </w:r>
      <w:r w:rsidRPr="00FF16B2">
        <w:rPr>
          <w:rFonts w:cs="Arial"/>
          <w:color w:val="000000" w:themeColor="background2"/>
          <w:lang w:val="de-DE"/>
        </w:rPr>
        <w:t xml:space="preserve"> und damit die Grundlage für den Putzauftrag</w:t>
      </w:r>
      <w:r w:rsidR="00B92FBF">
        <w:rPr>
          <w:rFonts w:cs="Arial"/>
          <w:color w:val="000000" w:themeColor="background2"/>
          <w:lang w:val="de-DE"/>
        </w:rPr>
        <w:t>,</w:t>
      </w:r>
      <w:r w:rsidRPr="00FF16B2">
        <w:rPr>
          <w:rFonts w:cs="Arial"/>
          <w:color w:val="000000" w:themeColor="background2"/>
          <w:lang w:val="de-DE"/>
        </w:rPr>
        <w:t xml:space="preserve"> bildet eine Lage der vliesarmierten, hydrophobierte</w:t>
      </w:r>
      <w:r w:rsidR="00B92FBF">
        <w:rPr>
          <w:rFonts w:cs="Arial"/>
          <w:color w:val="000000" w:themeColor="background2"/>
          <w:lang w:val="de-DE"/>
        </w:rPr>
        <w:t>n</w:t>
      </w:r>
      <w:r w:rsidRPr="00FF16B2">
        <w:rPr>
          <w:rFonts w:cs="Arial"/>
          <w:color w:val="000000" w:themeColor="background2"/>
          <w:lang w:val="de-DE"/>
        </w:rPr>
        <w:t xml:space="preserve"> Rigips </w:t>
      </w:r>
      <w:r w:rsidR="00B92FBF">
        <w:rPr>
          <w:rFonts w:cs="Arial"/>
          <w:color w:val="000000" w:themeColor="background2"/>
          <w:lang w:val="de-DE"/>
        </w:rPr>
        <w:br/>
      </w:r>
      <w:r w:rsidRPr="00FF16B2">
        <w:rPr>
          <w:rFonts w:cs="Arial"/>
          <w:color w:val="000000" w:themeColor="background2"/>
          <w:lang w:val="de-DE"/>
        </w:rPr>
        <w:t xml:space="preserve">Glasroc X. </w:t>
      </w:r>
      <w:r>
        <w:rPr>
          <w:rFonts w:cs="Arial"/>
          <w:color w:val="000000" w:themeColor="background2"/>
          <w:lang w:val="de-DE"/>
        </w:rPr>
        <w:t>Die Platte</w:t>
      </w:r>
      <w:r w:rsidRPr="00FF16B2">
        <w:rPr>
          <w:rFonts w:cs="Arial"/>
          <w:color w:val="000000" w:themeColor="background2"/>
          <w:lang w:val="de-DE"/>
        </w:rPr>
        <w:t xml:space="preserve"> sorgt für einen optimalen Feuchteschutz der Holztafelelemente und schafft durch den unmittelbar gewährleisteten Witterungsschutz größtmögliche Flexibilität im Bauablauf. Darüber hinaus sind Glasroc X Platten wi</w:t>
      </w:r>
      <w:r w:rsidR="00BA17F4">
        <w:rPr>
          <w:rFonts w:cs="Arial"/>
          <w:color w:val="000000" w:themeColor="background2"/>
          <w:lang w:val="de-DE"/>
        </w:rPr>
        <w:t>e</w:t>
      </w:r>
      <w:r w:rsidRPr="00FF16B2">
        <w:rPr>
          <w:rFonts w:cs="Arial"/>
          <w:color w:val="000000" w:themeColor="background2"/>
          <w:lang w:val="de-DE"/>
        </w:rPr>
        <w:t xml:space="preserve"> reguläre Hartgipsplatten zu bearbeiten – gerade im Vergleich zu zementgebundenen Platten ein immenser Arbeitsvorteil. </w:t>
      </w:r>
    </w:p>
    <w:p w14:paraId="2AFDE41D" w14:textId="77777777" w:rsidR="000D291C" w:rsidRDefault="000D291C" w:rsidP="000D291C">
      <w:pPr>
        <w:shd w:val="clear" w:color="auto" w:fill="FFFFFF"/>
        <w:rPr>
          <w:rFonts w:cs="Arial"/>
          <w:color w:val="000000" w:themeColor="background2"/>
          <w:lang w:val="de-DE"/>
        </w:rPr>
      </w:pPr>
    </w:p>
    <w:p w14:paraId="423A23E2" w14:textId="77777777" w:rsidR="00C87E47" w:rsidRDefault="00C87E47" w:rsidP="000D291C">
      <w:pPr>
        <w:shd w:val="clear" w:color="auto" w:fill="FFFFFF"/>
        <w:rPr>
          <w:rFonts w:cs="Arial"/>
          <w:b/>
          <w:bCs/>
          <w:color w:val="000000" w:themeColor="background2"/>
          <w:lang w:val="de-DE"/>
        </w:rPr>
      </w:pPr>
    </w:p>
    <w:p w14:paraId="69250519" w14:textId="5115891E" w:rsidR="000D291C" w:rsidRPr="002D6279" w:rsidRDefault="00804A20" w:rsidP="000D291C">
      <w:pPr>
        <w:shd w:val="clear" w:color="auto" w:fill="FFFFFF"/>
        <w:rPr>
          <w:rFonts w:cs="Arial"/>
          <w:b/>
          <w:bCs/>
          <w:color w:val="000000" w:themeColor="background2"/>
          <w:lang w:val="de-DE"/>
        </w:rPr>
      </w:pPr>
      <w:r>
        <w:rPr>
          <w:rFonts w:cs="Arial"/>
          <w:b/>
          <w:bCs/>
          <w:color w:val="000000" w:themeColor="background2"/>
          <w:lang w:val="de-DE"/>
        </w:rPr>
        <w:lastRenderedPageBreak/>
        <w:t>„</w:t>
      </w:r>
      <w:r w:rsidR="000D291C" w:rsidRPr="002D6279">
        <w:rPr>
          <w:rFonts w:cs="Arial"/>
          <w:b/>
          <w:bCs/>
          <w:color w:val="000000" w:themeColor="background2"/>
          <w:lang w:val="de-DE"/>
        </w:rPr>
        <w:t>All in one</w:t>
      </w:r>
      <w:r>
        <w:rPr>
          <w:rFonts w:cs="Arial"/>
          <w:b/>
          <w:bCs/>
          <w:color w:val="000000" w:themeColor="background2"/>
          <w:lang w:val="de-DE"/>
        </w:rPr>
        <w:t>“</w:t>
      </w:r>
      <w:r w:rsidR="000D291C" w:rsidRPr="002D6279">
        <w:rPr>
          <w:rFonts w:cs="Arial"/>
          <w:b/>
          <w:bCs/>
          <w:color w:val="000000" w:themeColor="background2"/>
          <w:lang w:val="de-DE"/>
        </w:rPr>
        <w:t>: Wärme-, Schall-, Brand- und Feuchteschutz</w:t>
      </w:r>
    </w:p>
    <w:p w14:paraId="4C4184BF" w14:textId="3316FF5D" w:rsidR="000D291C" w:rsidRDefault="000D291C" w:rsidP="000D291C">
      <w:pPr>
        <w:shd w:val="clear" w:color="auto" w:fill="FFFFFF"/>
        <w:rPr>
          <w:rFonts w:cs="Arial"/>
          <w:color w:val="000000" w:themeColor="accent6"/>
          <w:lang w:val="de-DE"/>
        </w:rPr>
      </w:pPr>
      <w:r w:rsidRPr="00FF16B2">
        <w:rPr>
          <w:rFonts w:cs="Arial"/>
          <w:color w:val="000000" w:themeColor="background2"/>
          <w:lang w:val="de-DE"/>
        </w:rPr>
        <w:t xml:space="preserve">Für die hochwirksame Wärme- und Schalldämmung sorgt im Anschluss die Kombination aus einer vollständigen Dämmung der Ständerzwischenräume und einer leichten, hocheffizienten Überdämmung der Holzständer. „Für die Gebäudeklassen 1 bis 3 empfehlen wir für die Ständerdämmung die nichtbrennbare Glaswolledämmung ISOVER Kontur HBF-032“, erläutert Michael Berger, </w:t>
      </w:r>
      <w:r w:rsidRPr="00FF16B2">
        <w:rPr>
          <w:rFonts w:cs="Arial"/>
          <w:color w:val="000000" w:themeColor="accent6"/>
          <w:lang w:val="de-DE"/>
        </w:rPr>
        <w:t>Marktmanager Holzbau</w:t>
      </w:r>
      <w:r>
        <w:rPr>
          <w:rFonts w:cs="Arial"/>
          <w:color w:val="000000" w:themeColor="accent6"/>
          <w:lang w:val="de-DE"/>
        </w:rPr>
        <w:t xml:space="preserve"> bei ISOVER und RIGIPS. „Sie lässt sich </w:t>
      </w:r>
      <w:r w:rsidR="009B75DF">
        <w:rPr>
          <w:rFonts w:cs="Arial"/>
          <w:color w:val="000000" w:themeColor="accent6"/>
          <w:lang w:val="de-DE"/>
        </w:rPr>
        <w:t>nah</w:t>
      </w:r>
      <w:r w:rsidR="00995D21">
        <w:rPr>
          <w:rFonts w:cs="Arial"/>
          <w:color w:val="000000" w:themeColor="accent6"/>
          <w:lang w:val="de-DE"/>
        </w:rPr>
        <w:t>e</w:t>
      </w:r>
      <w:r w:rsidR="009B75DF">
        <w:rPr>
          <w:rFonts w:cs="Arial"/>
          <w:color w:val="000000" w:themeColor="accent6"/>
          <w:lang w:val="de-DE"/>
        </w:rPr>
        <w:t>zu</w:t>
      </w:r>
      <w:r w:rsidR="00995D21">
        <w:rPr>
          <w:rFonts w:cs="Arial"/>
          <w:color w:val="000000" w:themeColor="accent6"/>
          <w:lang w:val="de-DE"/>
        </w:rPr>
        <w:t xml:space="preserve"> </w:t>
      </w:r>
      <w:r>
        <w:rPr>
          <w:rFonts w:cs="Arial"/>
          <w:color w:val="000000" w:themeColor="accent6"/>
          <w:lang w:val="de-DE"/>
        </w:rPr>
        <w:t>verschnittfrei und passgenau zwischen die Ständer einlegen und garantiert aufgrund ihrer niedrigen Wärmeleitfähigkeit bereits beste Dämmwerte. Gelten die erhöhten Brandschutzanforderungen der Gebäudeklassen 4 und 5, erfolgt die Gefachdämmung alternativ mit dem ULTIMATE HBF-031. Der Holzbaufilz basiert auf der ULTIMATE Hochleistungs-Mineralwolle und verfügt über einen</w:t>
      </w:r>
      <w:r w:rsidR="008C2506">
        <w:rPr>
          <w:rFonts w:cs="Arial"/>
          <w:color w:val="000000" w:themeColor="accent6"/>
          <w:lang w:val="de-DE"/>
        </w:rPr>
        <w:t xml:space="preserve"> </w:t>
      </w:r>
      <w:r>
        <w:rPr>
          <w:rFonts w:cs="Arial"/>
          <w:color w:val="000000" w:themeColor="accent6"/>
          <w:lang w:val="de-DE"/>
        </w:rPr>
        <w:t xml:space="preserve">Schmelzpunkt &gt; 1.000 </w:t>
      </w:r>
      <w:r>
        <w:rPr>
          <w:rFonts w:cs="Arial"/>
          <w:color w:val="000000" w:themeColor="accent6"/>
          <w:lang w:val="de-DE"/>
        </w:rPr>
        <w:sym w:font="Symbol" w:char="F0B0"/>
      </w:r>
      <w:r>
        <w:rPr>
          <w:rFonts w:cs="Arial"/>
          <w:color w:val="000000" w:themeColor="accent6"/>
          <w:lang w:val="de-DE"/>
        </w:rPr>
        <w:t xml:space="preserve">C. Somit können auch strengste Brandschutzkriterien problemlos eingehalten werden. Beide Konstruktionsvarianten erhalten zudem eine Überdämmung mit der ULTIMATE AP Supra-031 Platte, was einen – im Vergleich zu herkömmlichen </w:t>
      </w:r>
      <w:r w:rsidR="004355EE">
        <w:rPr>
          <w:rFonts w:cs="Arial"/>
          <w:color w:val="000000" w:themeColor="accent6"/>
          <w:lang w:val="de-DE"/>
        </w:rPr>
        <w:t>EH</w:t>
      </w:r>
      <w:r w:rsidR="006D0B6B">
        <w:rPr>
          <w:rFonts w:cs="Arial"/>
          <w:color w:val="000000" w:themeColor="accent6"/>
          <w:lang w:val="de-DE"/>
        </w:rPr>
        <w:t>-</w:t>
      </w:r>
      <w:r>
        <w:rPr>
          <w:rFonts w:cs="Arial"/>
          <w:color w:val="000000" w:themeColor="accent6"/>
          <w:lang w:val="de-DE"/>
        </w:rPr>
        <w:t>40</w:t>
      </w:r>
      <w:r w:rsidR="006D0B6B">
        <w:rPr>
          <w:rFonts w:cs="Arial"/>
          <w:color w:val="000000" w:themeColor="accent6"/>
          <w:lang w:val="de-DE"/>
        </w:rPr>
        <w:t>-</w:t>
      </w:r>
      <w:r>
        <w:rPr>
          <w:rFonts w:cs="Arial"/>
          <w:color w:val="000000" w:themeColor="accent6"/>
          <w:lang w:val="de-DE"/>
        </w:rPr>
        <w:t>Konstruktionen – besonders schlanken Aufbau gewährleistet“, so Michael Berger.</w:t>
      </w:r>
    </w:p>
    <w:p w14:paraId="088E661C" w14:textId="77777777" w:rsidR="000D291C" w:rsidRDefault="000D291C" w:rsidP="000D291C">
      <w:pPr>
        <w:shd w:val="clear" w:color="auto" w:fill="FFFFFF"/>
        <w:rPr>
          <w:rFonts w:cs="Arial"/>
          <w:color w:val="000000" w:themeColor="accent6"/>
          <w:lang w:val="de-DE"/>
        </w:rPr>
      </w:pPr>
    </w:p>
    <w:p w14:paraId="59F00807" w14:textId="77777777" w:rsidR="000D291C" w:rsidRPr="002D6279" w:rsidRDefault="000D291C" w:rsidP="000D291C">
      <w:pPr>
        <w:shd w:val="clear" w:color="auto" w:fill="FFFFFF"/>
        <w:rPr>
          <w:rFonts w:cs="Arial"/>
          <w:b/>
          <w:bCs/>
          <w:color w:val="000000" w:themeColor="accent6"/>
          <w:lang w:val="de-DE"/>
        </w:rPr>
      </w:pPr>
      <w:r>
        <w:rPr>
          <w:rFonts w:cs="Arial"/>
          <w:b/>
          <w:bCs/>
          <w:color w:val="000000" w:themeColor="accent6"/>
          <w:lang w:val="de-DE"/>
        </w:rPr>
        <w:t>Hoher Wohnkomfort seriell gefertigt</w:t>
      </w:r>
    </w:p>
    <w:p w14:paraId="6870D5CC" w14:textId="71E84D8E" w:rsidR="000D291C" w:rsidRDefault="000D291C" w:rsidP="000D291C">
      <w:pPr>
        <w:shd w:val="clear" w:color="auto" w:fill="FFFFFF"/>
        <w:rPr>
          <w:rFonts w:cs="Arial"/>
          <w:color w:val="000000" w:themeColor="accent6"/>
          <w:lang w:val="de-DE"/>
        </w:rPr>
      </w:pPr>
      <w:r>
        <w:rPr>
          <w:rFonts w:cs="Arial"/>
          <w:color w:val="000000" w:themeColor="accent6"/>
          <w:lang w:val="de-DE"/>
        </w:rPr>
        <w:t>Für maximale bauphysikalische Sicherheit und hohen Wohnkomfort sorgt die Innenseite der neu vorgestellten Bauteilkonstruktion: Die Vario</w:t>
      </w:r>
      <w:r w:rsidRPr="002D6279">
        <w:rPr>
          <w:rFonts w:cs="Arial"/>
          <w:color w:val="000000" w:themeColor="accent6"/>
          <w:vertAlign w:val="superscript"/>
          <w:lang w:val="de-DE"/>
        </w:rPr>
        <w:sym w:font="Symbol" w:char="F0E2"/>
      </w:r>
      <w:r>
        <w:rPr>
          <w:rFonts w:cs="Arial"/>
          <w:color w:val="000000" w:themeColor="accent6"/>
          <w:lang w:val="de-DE"/>
        </w:rPr>
        <w:t xml:space="preserve"> </w:t>
      </w:r>
      <w:r w:rsidR="00D62BD8">
        <w:rPr>
          <w:rFonts w:cs="Arial"/>
          <w:color w:val="000000" w:themeColor="accent6"/>
          <w:lang w:val="de-DE"/>
        </w:rPr>
        <w:t xml:space="preserve">XtraSafe </w:t>
      </w:r>
      <w:r>
        <w:rPr>
          <w:rFonts w:cs="Arial"/>
          <w:color w:val="000000" w:themeColor="accent6"/>
          <w:lang w:val="de-DE"/>
        </w:rPr>
        <w:t>Klimamembran gewährleistet zusammen mit weiteren Komponenten des bewährten ISOVER Vario</w:t>
      </w:r>
      <w:r w:rsidRPr="002D6279">
        <w:rPr>
          <w:rFonts w:cs="Arial"/>
          <w:color w:val="000000" w:themeColor="accent6"/>
          <w:vertAlign w:val="superscript"/>
          <w:lang w:val="de-DE"/>
        </w:rPr>
        <w:sym w:font="Symbol" w:char="F0E2"/>
      </w:r>
      <w:r>
        <w:rPr>
          <w:rFonts w:cs="Arial"/>
          <w:color w:val="000000" w:themeColor="accent6"/>
          <w:lang w:val="de-DE"/>
        </w:rPr>
        <w:t xml:space="preserve"> Luftdichtheits- und Feuchteschutzsystems </w:t>
      </w:r>
      <w:r w:rsidR="000F2B7A">
        <w:rPr>
          <w:rFonts w:cs="Arial"/>
          <w:color w:val="000000" w:themeColor="accent6"/>
          <w:lang w:val="de-DE"/>
        </w:rPr>
        <w:t>da</w:t>
      </w:r>
      <w:r w:rsidR="00B41D20">
        <w:rPr>
          <w:rFonts w:cs="Arial"/>
          <w:color w:val="000000" w:themeColor="accent6"/>
          <w:lang w:val="de-DE"/>
        </w:rPr>
        <w:t>u</w:t>
      </w:r>
      <w:r w:rsidR="000F2B7A">
        <w:rPr>
          <w:rFonts w:cs="Arial"/>
          <w:color w:val="000000" w:themeColor="accent6"/>
          <w:lang w:val="de-DE"/>
        </w:rPr>
        <w:t xml:space="preserve">erhaften Feuchteschutz </w:t>
      </w:r>
      <w:r w:rsidR="00395C0B">
        <w:rPr>
          <w:rFonts w:cs="Arial"/>
          <w:color w:val="000000" w:themeColor="accent6"/>
          <w:lang w:val="de-DE"/>
        </w:rPr>
        <w:t xml:space="preserve">mit dem Plus an </w:t>
      </w:r>
      <w:r w:rsidR="00B41D20">
        <w:rPr>
          <w:rFonts w:cs="Arial"/>
          <w:color w:val="000000" w:themeColor="accent6"/>
          <w:lang w:val="de-DE"/>
        </w:rPr>
        <w:t>Sicherheit</w:t>
      </w:r>
      <w:r w:rsidR="00395C0B">
        <w:rPr>
          <w:rFonts w:cs="Arial"/>
          <w:color w:val="000000" w:themeColor="accent6"/>
          <w:lang w:val="de-DE"/>
        </w:rPr>
        <w:t xml:space="preserve"> durch das erhöhte Rücktrocknungspotenzial</w:t>
      </w:r>
      <w:r>
        <w:rPr>
          <w:rFonts w:cs="Arial"/>
          <w:color w:val="000000" w:themeColor="accent6"/>
          <w:lang w:val="de-DE"/>
        </w:rPr>
        <w:t xml:space="preserve">. Die innenseitige Beplankung erfolgt mit statisch zugelassenen, nichtbrennbaren und hoch schalldämmenden </w:t>
      </w:r>
      <w:r w:rsidR="007707D4">
        <w:rPr>
          <w:rFonts w:cs="Arial"/>
          <w:color w:val="000000" w:themeColor="accent6"/>
          <w:lang w:val="de-DE"/>
        </w:rPr>
        <w:br/>
      </w:r>
      <w:r>
        <w:rPr>
          <w:rFonts w:cs="Arial"/>
          <w:color w:val="000000" w:themeColor="accent6"/>
          <w:lang w:val="de-DE"/>
        </w:rPr>
        <w:t>Rigidur H Gipsfaserplatten von RIGIPS. Die baubiologisch empfohlenen Platten wirken feuchteregulierend und sorgen so für ein angenehmes Raumklima. Zudem verfügen sie über äußerst harte und glatte Oberflächen, sind also zum einen „immun“ gegen unsanfte Rempler</w:t>
      </w:r>
      <w:r w:rsidR="007707D4">
        <w:rPr>
          <w:rFonts w:cs="Arial"/>
          <w:color w:val="000000" w:themeColor="accent6"/>
          <w:lang w:val="de-DE"/>
        </w:rPr>
        <w:t xml:space="preserve"> und Stöße</w:t>
      </w:r>
      <w:r>
        <w:rPr>
          <w:rFonts w:cs="Arial"/>
          <w:color w:val="000000" w:themeColor="accent6"/>
          <w:lang w:val="de-DE"/>
        </w:rPr>
        <w:t xml:space="preserve">, zum anderen lassen sich mit wenigen Arbeitsschritten hohe Oberflächengüten </w:t>
      </w:r>
      <w:r w:rsidR="007707D4">
        <w:rPr>
          <w:rFonts w:cs="Arial"/>
          <w:color w:val="000000" w:themeColor="accent6"/>
          <w:lang w:val="de-DE"/>
        </w:rPr>
        <w:t>realisieren</w:t>
      </w:r>
      <w:r>
        <w:rPr>
          <w:rFonts w:cs="Arial"/>
          <w:color w:val="000000" w:themeColor="accent6"/>
          <w:lang w:val="de-DE"/>
        </w:rPr>
        <w:t xml:space="preserve">. </w:t>
      </w:r>
    </w:p>
    <w:p w14:paraId="4BC6EA78" w14:textId="77777777" w:rsidR="000D291C" w:rsidRDefault="000D291C" w:rsidP="000D291C">
      <w:pPr>
        <w:shd w:val="clear" w:color="auto" w:fill="FFFFFF"/>
        <w:rPr>
          <w:rFonts w:cs="Arial"/>
          <w:color w:val="000000" w:themeColor="accent6"/>
          <w:lang w:val="de-DE"/>
        </w:rPr>
      </w:pPr>
    </w:p>
    <w:p w14:paraId="291DE4FF" w14:textId="605BC9D8" w:rsidR="000D291C" w:rsidRDefault="000D291C" w:rsidP="000D291C">
      <w:pPr>
        <w:shd w:val="clear" w:color="auto" w:fill="FFFFFF"/>
        <w:rPr>
          <w:rFonts w:cs="Arial"/>
          <w:color w:val="000000" w:themeColor="accent6"/>
          <w:lang w:val="de-DE"/>
        </w:rPr>
      </w:pPr>
      <w:r>
        <w:rPr>
          <w:rFonts w:cs="Arial"/>
          <w:color w:val="000000" w:themeColor="accent6"/>
          <w:lang w:val="de-DE"/>
        </w:rPr>
        <w:t xml:space="preserve">„Ein weiterer Vorteil für die ausführenden Holzbauunternehmen </w:t>
      </w:r>
      <w:r w:rsidR="0083054E">
        <w:rPr>
          <w:rFonts w:cs="Arial"/>
          <w:color w:val="000000" w:themeColor="accent6"/>
          <w:lang w:val="de-DE"/>
        </w:rPr>
        <w:t>gerade</w:t>
      </w:r>
      <w:r w:rsidR="00040A06">
        <w:rPr>
          <w:rFonts w:cs="Arial"/>
          <w:color w:val="000000" w:themeColor="accent6"/>
          <w:lang w:val="de-DE"/>
        </w:rPr>
        <w:t xml:space="preserve"> </w:t>
      </w:r>
      <w:r>
        <w:rPr>
          <w:rFonts w:cs="Arial"/>
          <w:color w:val="000000" w:themeColor="accent6"/>
          <w:lang w:val="de-DE"/>
        </w:rPr>
        <w:t>in der Vorfertigung: Die Rigidur H Platten sind auch im Großformat bis 6 x 2,5 m lieferbar, was eine effiziente und fugenreduzierte serielle Verarbeitung spürbar unterstütz</w:t>
      </w:r>
      <w:r w:rsidR="0083054E">
        <w:rPr>
          <w:rFonts w:cs="Arial"/>
          <w:color w:val="000000" w:themeColor="accent6"/>
          <w:lang w:val="de-DE"/>
        </w:rPr>
        <w:t>t</w:t>
      </w:r>
      <w:r>
        <w:rPr>
          <w:rFonts w:cs="Arial"/>
          <w:color w:val="000000" w:themeColor="accent6"/>
          <w:lang w:val="de-DE"/>
        </w:rPr>
        <w:t xml:space="preserve">“, so Michael Berger. </w:t>
      </w:r>
    </w:p>
    <w:p w14:paraId="7AE6D796" w14:textId="77777777" w:rsidR="000D291C" w:rsidRDefault="000D291C" w:rsidP="000D291C">
      <w:pPr>
        <w:shd w:val="clear" w:color="auto" w:fill="FFFFFF"/>
        <w:rPr>
          <w:rFonts w:cs="Arial"/>
          <w:color w:val="000000" w:themeColor="accent6"/>
          <w:lang w:val="de-DE"/>
        </w:rPr>
      </w:pPr>
    </w:p>
    <w:p w14:paraId="04E9843D" w14:textId="546AEC63" w:rsidR="000D291C" w:rsidRPr="00FF16B2" w:rsidRDefault="000D291C" w:rsidP="000D291C">
      <w:pPr>
        <w:shd w:val="clear" w:color="auto" w:fill="FFFFFF"/>
        <w:rPr>
          <w:rFonts w:cs="Arial"/>
          <w:color w:val="000000" w:themeColor="background2"/>
          <w:lang w:val="de-DE"/>
        </w:rPr>
      </w:pPr>
      <w:r>
        <w:rPr>
          <w:rFonts w:cs="Arial"/>
          <w:color w:val="000000" w:themeColor="accent6"/>
          <w:lang w:val="de-DE"/>
        </w:rPr>
        <w:t>Weitere Information</w:t>
      </w:r>
      <w:r w:rsidR="00B92FBF">
        <w:rPr>
          <w:rFonts w:cs="Arial"/>
          <w:color w:val="000000" w:themeColor="accent6"/>
          <w:lang w:val="de-DE"/>
        </w:rPr>
        <w:t>en</w:t>
      </w:r>
      <w:r>
        <w:rPr>
          <w:rFonts w:cs="Arial"/>
          <w:color w:val="000000" w:themeColor="accent6"/>
          <w:lang w:val="de-DE"/>
        </w:rPr>
        <w:t xml:space="preserve"> zu den leistungsstarken Holzbaulösungen von ISOVER und RIGIPS finden sich unter </w:t>
      </w:r>
      <w:hyperlink r:id="rId11" w:history="1">
        <w:r w:rsidR="00C87E47" w:rsidRPr="005947F3">
          <w:rPr>
            <w:rStyle w:val="Hyperlink"/>
            <w:rFonts w:cs="Arial"/>
            <w:lang w:val="de-DE"/>
          </w:rPr>
          <w:t>www.isover.de/holzbau</w:t>
        </w:r>
      </w:hyperlink>
      <w:r w:rsidR="00C87E47">
        <w:rPr>
          <w:rFonts w:cs="Arial"/>
          <w:color w:val="000000" w:themeColor="accent6"/>
          <w:lang w:val="de-DE"/>
        </w:rPr>
        <w:t xml:space="preserve"> </w:t>
      </w:r>
      <w:r w:rsidR="005A0A99">
        <w:rPr>
          <w:rFonts w:cs="Arial"/>
          <w:color w:val="000000" w:themeColor="accent6"/>
          <w:lang w:val="de-DE"/>
        </w:rPr>
        <w:t xml:space="preserve">und </w:t>
      </w:r>
      <w:hyperlink r:id="rId12" w:history="1">
        <w:r w:rsidR="00C87E47" w:rsidRPr="005947F3">
          <w:rPr>
            <w:rStyle w:val="Hyperlink"/>
            <w:rFonts w:cs="Arial"/>
            <w:lang w:val="de-DE"/>
          </w:rPr>
          <w:t>www.rigips.de/holzbau</w:t>
        </w:r>
      </w:hyperlink>
      <w:r w:rsidR="00C87E47">
        <w:rPr>
          <w:rFonts w:cs="Arial"/>
          <w:color w:val="000000" w:themeColor="accent6"/>
          <w:lang w:val="de-DE"/>
        </w:rPr>
        <w:t>.</w:t>
      </w:r>
    </w:p>
    <w:p w14:paraId="02551448" w14:textId="77777777" w:rsidR="00B3477D" w:rsidRDefault="00B3477D" w:rsidP="0015774B">
      <w:pPr>
        <w:rPr>
          <w:rFonts w:cs="Arial"/>
          <w:color w:val="000000" w:themeColor="accent6"/>
          <w:lang w:val="de-DE"/>
        </w:rPr>
      </w:pPr>
    </w:p>
    <w:p w14:paraId="7CB5B916" w14:textId="77777777" w:rsidR="00B3477D" w:rsidRDefault="00B3477D" w:rsidP="0015774B">
      <w:pPr>
        <w:rPr>
          <w:rFonts w:cs="Arial"/>
          <w:color w:val="000000" w:themeColor="accent6"/>
          <w:lang w:val="de-DE"/>
        </w:rPr>
      </w:pPr>
    </w:p>
    <w:p w14:paraId="46E1F1E7" w14:textId="77777777" w:rsidR="00A51E9C" w:rsidRDefault="00A51E9C" w:rsidP="0015774B">
      <w:pPr>
        <w:rPr>
          <w:rFonts w:cs="Arial"/>
          <w:color w:val="000000" w:themeColor="accent6"/>
          <w:lang w:val="de-DE"/>
        </w:rPr>
      </w:pPr>
    </w:p>
    <w:p w14:paraId="4D0C10A6" w14:textId="77777777" w:rsidR="00A51E9C" w:rsidRDefault="00A51E9C" w:rsidP="0015774B">
      <w:pPr>
        <w:rPr>
          <w:rFonts w:cs="Arial"/>
          <w:color w:val="000000" w:themeColor="accent6"/>
          <w:lang w:val="de-DE"/>
        </w:rPr>
      </w:pPr>
    </w:p>
    <w:p w14:paraId="66470F26" w14:textId="77777777" w:rsidR="00A51E9C" w:rsidRDefault="00A51E9C" w:rsidP="0015774B">
      <w:pPr>
        <w:rPr>
          <w:rFonts w:cs="Arial"/>
          <w:color w:val="000000" w:themeColor="accent6"/>
          <w:lang w:val="de-DE"/>
        </w:rPr>
      </w:pPr>
    </w:p>
    <w:p w14:paraId="2827FD2E" w14:textId="77777777" w:rsidR="00A51E9C" w:rsidRDefault="00A51E9C" w:rsidP="0015774B">
      <w:pPr>
        <w:rPr>
          <w:rFonts w:cs="Arial"/>
          <w:color w:val="000000" w:themeColor="accent6"/>
          <w:lang w:val="de-DE"/>
        </w:rPr>
      </w:pPr>
    </w:p>
    <w:p w14:paraId="2FC79CDC" w14:textId="77777777" w:rsidR="00A51E9C" w:rsidRDefault="00A51E9C" w:rsidP="0015774B">
      <w:pPr>
        <w:rPr>
          <w:rFonts w:cs="Arial"/>
          <w:color w:val="000000" w:themeColor="accent6"/>
          <w:lang w:val="de-DE"/>
        </w:rPr>
      </w:pPr>
    </w:p>
    <w:p w14:paraId="0E782AFB" w14:textId="77777777" w:rsidR="00A51E9C" w:rsidRDefault="00A51E9C" w:rsidP="0015774B">
      <w:pPr>
        <w:rPr>
          <w:rFonts w:cs="Arial"/>
          <w:color w:val="000000" w:themeColor="accent6"/>
          <w:lang w:val="de-DE"/>
        </w:rPr>
      </w:pPr>
    </w:p>
    <w:p w14:paraId="58C5DFB2" w14:textId="77777777" w:rsidR="0083054E" w:rsidRDefault="0083054E" w:rsidP="0015774B">
      <w:pPr>
        <w:rPr>
          <w:rFonts w:cs="Arial"/>
          <w:color w:val="000000" w:themeColor="accent6"/>
          <w:lang w:val="de-DE"/>
        </w:rPr>
      </w:pPr>
    </w:p>
    <w:p w14:paraId="002E0DBD" w14:textId="77777777" w:rsidR="0083054E" w:rsidRDefault="0083054E" w:rsidP="0015774B">
      <w:pPr>
        <w:rPr>
          <w:rFonts w:cs="Arial"/>
          <w:color w:val="000000" w:themeColor="accent6"/>
          <w:lang w:val="de-DE"/>
        </w:rPr>
      </w:pPr>
    </w:p>
    <w:p w14:paraId="6F5B9208" w14:textId="77777777" w:rsidR="0015774B" w:rsidRDefault="0015774B" w:rsidP="0015774B">
      <w:pPr>
        <w:rPr>
          <w:rFonts w:cs="Arial"/>
          <w:b/>
          <w:bCs/>
          <w:color w:val="000000" w:themeColor="accent6"/>
          <w:lang w:val="de-DE"/>
        </w:rPr>
      </w:pPr>
    </w:p>
    <w:p w14:paraId="5880BFA4" w14:textId="36E3BC47" w:rsidR="000D291C" w:rsidRPr="00D87B06" w:rsidRDefault="000D291C" w:rsidP="000D291C">
      <w:pPr>
        <w:autoSpaceDE w:val="0"/>
        <w:autoSpaceDN w:val="0"/>
        <w:adjustRightInd w:val="0"/>
        <w:jc w:val="left"/>
        <w:rPr>
          <w:rFonts w:cs="Arial"/>
          <w:b/>
          <w:bCs/>
          <w:color w:val="000000" w:themeColor="background2"/>
          <w:lang w:val="de-DE"/>
        </w:rPr>
      </w:pPr>
      <w:r w:rsidRPr="000A25B4">
        <w:rPr>
          <w:rFonts w:cs="Arial"/>
          <w:b/>
          <w:bCs/>
          <w:color w:val="000000" w:themeColor="background2"/>
          <w:lang w:val="de-DE"/>
        </w:rPr>
        <w:t>Bild</w:t>
      </w:r>
      <w:r>
        <w:rPr>
          <w:rFonts w:cs="Arial"/>
          <w:b/>
          <w:bCs/>
          <w:color w:val="000000" w:themeColor="background2"/>
          <w:lang w:val="de-DE"/>
        </w:rPr>
        <w:t xml:space="preserve"> 1</w:t>
      </w:r>
      <w:r w:rsidRPr="000A25B4">
        <w:rPr>
          <w:rFonts w:cs="Arial"/>
          <w:b/>
          <w:bCs/>
          <w:color w:val="000000" w:themeColor="background2"/>
          <w:lang w:val="de-DE"/>
        </w:rPr>
        <w:t xml:space="preserve"> </w:t>
      </w:r>
    </w:p>
    <w:p w14:paraId="16C0EA27" w14:textId="2502B77C" w:rsidR="006D0B6B" w:rsidRPr="006D0B6B" w:rsidRDefault="00F93A0D" w:rsidP="00957413">
      <w:pPr>
        <w:autoSpaceDE w:val="0"/>
        <w:autoSpaceDN w:val="0"/>
        <w:adjustRightInd w:val="0"/>
        <w:spacing w:line="240" w:lineRule="auto"/>
        <w:rPr>
          <w:rFonts w:cs="Arial"/>
          <w:color w:val="000000" w:themeColor="background2"/>
          <w:lang w:val="de-DE"/>
        </w:rPr>
      </w:pPr>
      <w:r>
        <w:rPr>
          <w:rFonts w:cs="Arial"/>
          <w:bCs/>
          <w:noProof/>
          <w:color w:val="000000" w:themeColor="background2"/>
          <w:lang w:val="de-DE"/>
        </w:rPr>
        <w:drawing>
          <wp:inline distT="0" distB="0" distL="0" distR="0" wp14:anchorId="19AA76D5" wp14:editId="2A890347">
            <wp:extent cx="2985979" cy="1994170"/>
            <wp:effectExtent l="0" t="0" r="0" b="0"/>
            <wp:docPr id="1346564853" name="Grafik 1" descr="Ein Bild, das Kleidung, Person, Gebäude, Schuhwer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564853" name="Grafik 1" descr="Ein Bild, das Kleidung, Person, Gebäude, Schuhwerk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993329" cy="1999079"/>
                    </a:xfrm>
                    <a:prstGeom prst="rect">
                      <a:avLst/>
                    </a:prstGeom>
                  </pic:spPr>
                </pic:pic>
              </a:graphicData>
            </a:graphic>
          </wp:inline>
        </w:drawing>
      </w:r>
      <w:r w:rsidR="000D291C" w:rsidRPr="000A25B4">
        <w:rPr>
          <w:rFonts w:cs="Arial"/>
          <w:bCs/>
          <w:color w:val="000000" w:themeColor="background2"/>
          <w:lang w:val="de-DE"/>
        </w:rPr>
        <w:br/>
      </w:r>
      <w:r w:rsidR="006D0B6B" w:rsidRPr="00F93A0D">
        <w:rPr>
          <w:rFonts w:cs="Arial"/>
          <w:color w:val="000000" w:themeColor="background2"/>
          <w:lang w:val="de-DE"/>
        </w:rPr>
        <w:t>Auf Basis von speziell für den seriellen Holzbau optimierten und geprüften Produktlösungen präsentieren ISOVER und RIGIPS auf der DACH+HOLZ 2024 eine gleichermaßen schlanke wie leistungsstarke Außenwandkonstruktion.</w:t>
      </w:r>
    </w:p>
    <w:p w14:paraId="08D4C79E" w14:textId="77777777" w:rsidR="00F2340B" w:rsidRPr="000A25B4" w:rsidRDefault="00F2340B" w:rsidP="000D291C">
      <w:pPr>
        <w:autoSpaceDE w:val="0"/>
        <w:autoSpaceDN w:val="0"/>
        <w:adjustRightInd w:val="0"/>
        <w:jc w:val="left"/>
        <w:rPr>
          <w:rFonts w:cs="Arial"/>
          <w:bCs/>
          <w:color w:val="000000" w:themeColor="background2"/>
          <w:lang w:val="de-DE"/>
        </w:rPr>
      </w:pPr>
    </w:p>
    <w:p w14:paraId="7178B6D4" w14:textId="461EAFDF" w:rsidR="000D291C" w:rsidRPr="00C87E47" w:rsidRDefault="000D291C" w:rsidP="000D291C">
      <w:pPr>
        <w:autoSpaceDE w:val="0"/>
        <w:autoSpaceDN w:val="0"/>
        <w:adjustRightInd w:val="0"/>
        <w:jc w:val="left"/>
        <w:rPr>
          <w:rFonts w:cs="Arial"/>
          <w:bCs/>
          <w:color w:val="000000" w:themeColor="background2"/>
          <w:lang w:val="en-US"/>
        </w:rPr>
      </w:pPr>
      <w:r w:rsidRPr="00C87E47">
        <w:rPr>
          <w:rFonts w:cs="Arial"/>
          <w:i/>
          <w:iCs/>
          <w:color w:val="000000" w:themeColor="background2"/>
          <w:sz w:val="18"/>
          <w:szCs w:val="18"/>
          <w:lang w:val="en-US"/>
        </w:rPr>
        <w:t>Foto: SAINT-GOBAIN ISOVER G+H AG</w:t>
      </w:r>
      <w:r w:rsidR="00C87E47" w:rsidRPr="00C87E47">
        <w:rPr>
          <w:rFonts w:cs="Arial"/>
          <w:i/>
          <w:iCs/>
          <w:color w:val="000000" w:themeColor="background2"/>
          <w:sz w:val="18"/>
          <w:szCs w:val="18"/>
          <w:lang w:val="en-US"/>
        </w:rPr>
        <w:t xml:space="preserve"> / SAINT-GOBAIN RIGIPS</w:t>
      </w:r>
      <w:r w:rsidR="00C87E47">
        <w:rPr>
          <w:rFonts w:cs="Arial"/>
          <w:i/>
          <w:iCs/>
          <w:color w:val="000000" w:themeColor="background2"/>
          <w:sz w:val="18"/>
          <w:szCs w:val="18"/>
          <w:lang w:val="en-US"/>
        </w:rPr>
        <w:t xml:space="preserve"> GmbH</w:t>
      </w:r>
    </w:p>
    <w:p w14:paraId="3F0AC552" w14:textId="77777777" w:rsidR="000D291C" w:rsidRPr="00C87E47" w:rsidRDefault="000D291C" w:rsidP="000D291C">
      <w:pPr>
        <w:autoSpaceDE w:val="0"/>
        <w:autoSpaceDN w:val="0"/>
        <w:adjustRightInd w:val="0"/>
        <w:jc w:val="left"/>
        <w:rPr>
          <w:rFonts w:cs="Arial"/>
          <w:bCs/>
          <w:color w:val="000000" w:themeColor="background2"/>
          <w:lang w:val="en-US"/>
        </w:rPr>
      </w:pPr>
    </w:p>
    <w:p w14:paraId="561E6ACA" w14:textId="1D3A0D82" w:rsidR="000D291C" w:rsidRDefault="000D291C" w:rsidP="00F93A0D">
      <w:pPr>
        <w:autoSpaceDE w:val="0"/>
        <w:autoSpaceDN w:val="0"/>
        <w:adjustRightInd w:val="0"/>
        <w:jc w:val="left"/>
        <w:rPr>
          <w:rFonts w:cs="Arial"/>
          <w:bCs/>
          <w:color w:val="000000" w:themeColor="background2"/>
          <w:lang w:val="de-DE"/>
        </w:rPr>
      </w:pPr>
      <w:r>
        <w:rPr>
          <w:rFonts w:cs="Arial"/>
          <w:b/>
          <w:bCs/>
          <w:color w:val="000000" w:themeColor="background2"/>
          <w:lang w:val="de-DE"/>
        </w:rPr>
        <w:t>Bild 2</w:t>
      </w:r>
    </w:p>
    <w:p w14:paraId="273C6D7F" w14:textId="00BB3F71" w:rsidR="00433CE0" w:rsidRDefault="00F93A0D" w:rsidP="000D291C">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4FA4346A" wp14:editId="416A7C1C">
            <wp:extent cx="1935804" cy="2977350"/>
            <wp:effectExtent l="0" t="0" r="0" b="0"/>
            <wp:docPr id="1820120086" name="Grafik 2" descr="Ein Bild, das Himmel, Wolke, draußen,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20086" name="Grafik 2" descr="Ein Bild, das Himmel, Wolke, draußen, Gebäude enthält.&#10;&#10;Automatisch generierte Beschreibung"/>
                    <pic:cNvPicPr/>
                  </pic:nvPicPr>
                  <pic:blipFill>
                    <a:blip r:embed="rId14">
                      <a:extLst>
                        <a:ext uri="{28A0092B-C50C-407E-A947-70E740481C1C}">
                          <a14:useLocalDpi xmlns:a14="http://schemas.microsoft.com/office/drawing/2010/main" val="0"/>
                        </a:ext>
                      </a:extLst>
                    </a:blip>
                    <a:stretch>
                      <a:fillRect/>
                    </a:stretch>
                  </pic:blipFill>
                  <pic:spPr>
                    <a:xfrm>
                      <a:off x="0" y="0"/>
                      <a:ext cx="1952551" cy="3003107"/>
                    </a:xfrm>
                    <a:prstGeom prst="rect">
                      <a:avLst/>
                    </a:prstGeom>
                  </pic:spPr>
                </pic:pic>
              </a:graphicData>
            </a:graphic>
          </wp:inline>
        </w:drawing>
      </w:r>
    </w:p>
    <w:p w14:paraId="6035FB28" w14:textId="4BCEA92E" w:rsidR="006D0B6B" w:rsidRDefault="006D0B6B" w:rsidP="000D291C">
      <w:pPr>
        <w:autoSpaceDE w:val="0"/>
        <w:autoSpaceDN w:val="0"/>
        <w:adjustRightInd w:val="0"/>
        <w:spacing w:line="240" w:lineRule="auto"/>
        <w:jc w:val="left"/>
        <w:rPr>
          <w:rFonts w:cs="Arial"/>
          <w:lang w:val="de-DE"/>
        </w:rPr>
      </w:pPr>
      <w:r w:rsidRPr="00F54629">
        <w:rPr>
          <w:rFonts w:cs="Arial"/>
          <w:lang w:val="de-DE"/>
        </w:rPr>
        <w:t xml:space="preserve">Mit perfekt aufeinander abgestimmten Dämm- und Beplankungslösungen </w:t>
      </w:r>
      <w:r>
        <w:rPr>
          <w:rFonts w:cs="Arial"/>
          <w:lang w:val="de-DE"/>
        </w:rPr>
        <w:t xml:space="preserve">von ISOVER und RIGIPS </w:t>
      </w:r>
      <w:r w:rsidRPr="00F54629">
        <w:rPr>
          <w:rFonts w:cs="Arial"/>
          <w:lang w:val="de-DE"/>
        </w:rPr>
        <w:t>lassen sich sowohl schlanke und robuste Außenwände nach dem EH-40-Standard einfach realisieren als auch die Anforderungen der Holzbaurichtlinie an Gebäudeklasse 4 und 5 sicher erfüllen.</w:t>
      </w:r>
    </w:p>
    <w:p w14:paraId="569014B0" w14:textId="77777777" w:rsidR="006D0B6B" w:rsidRDefault="006D0B6B" w:rsidP="000D291C">
      <w:pPr>
        <w:autoSpaceDE w:val="0"/>
        <w:autoSpaceDN w:val="0"/>
        <w:adjustRightInd w:val="0"/>
        <w:spacing w:line="240" w:lineRule="auto"/>
        <w:jc w:val="left"/>
        <w:rPr>
          <w:rFonts w:cs="Arial"/>
          <w:bCs/>
          <w:color w:val="000000" w:themeColor="background2"/>
          <w:lang w:val="de-DE"/>
        </w:rPr>
      </w:pPr>
    </w:p>
    <w:p w14:paraId="3BF69BEB" w14:textId="77777777" w:rsidR="00C87E47" w:rsidRPr="00C87E47" w:rsidRDefault="00C87E47" w:rsidP="00C87E47">
      <w:pPr>
        <w:autoSpaceDE w:val="0"/>
        <w:autoSpaceDN w:val="0"/>
        <w:adjustRightInd w:val="0"/>
        <w:jc w:val="left"/>
        <w:rPr>
          <w:rFonts w:cs="Arial"/>
          <w:bCs/>
          <w:color w:val="000000" w:themeColor="background2"/>
          <w:lang w:val="en-US"/>
        </w:rPr>
      </w:pPr>
      <w:r w:rsidRPr="00C87E47">
        <w:rPr>
          <w:rFonts w:cs="Arial"/>
          <w:i/>
          <w:iCs/>
          <w:color w:val="000000" w:themeColor="background2"/>
          <w:sz w:val="18"/>
          <w:szCs w:val="18"/>
          <w:lang w:val="en-US"/>
        </w:rPr>
        <w:t>Foto: SAINT-GOBAIN ISOVER G+H AG / SAINT-GOBAIN RIGIPS</w:t>
      </w:r>
      <w:r>
        <w:rPr>
          <w:rFonts w:cs="Arial"/>
          <w:i/>
          <w:iCs/>
          <w:color w:val="000000" w:themeColor="background2"/>
          <w:sz w:val="18"/>
          <w:szCs w:val="18"/>
          <w:lang w:val="en-US"/>
        </w:rPr>
        <w:t xml:space="preserve"> GmbH</w:t>
      </w:r>
    </w:p>
    <w:p w14:paraId="4FFB70B3" w14:textId="77777777" w:rsidR="00C87E47" w:rsidRPr="00C87E47" w:rsidRDefault="00C87E47" w:rsidP="000D291C">
      <w:pPr>
        <w:autoSpaceDE w:val="0"/>
        <w:autoSpaceDN w:val="0"/>
        <w:adjustRightInd w:val="0"/>
        <w:jc w:val="left"/>
        <w:rPr>
          <w:rFonts w:cs="Arial"/>
          <w:i/>
          <w:iCs/>
          <w:color w:val="000000" w:themeColor="background2"/>
          <w:sz w:val="18"/>
          <w:szCs w:val="18"/>
          <w:lang w:val="en-US"/>
        </w:rPr>
      </w:pPr>
    </w:p>
    <w:p w14:paraId="6005A707" w14:textId="77777777" w:rsidR="00957413" w:rsidRPr="00FA328D" w:rsidRDefault="00957413" w:rsidP="00C87E47">
      <w:pPr>
        <w:autoSpaceDE w:val="0"/>
        <w:autoSpaceDN w:val="0"/>
        <w:adjustRightInd w:val="0"/>
        <w:jc w:val="left"/>
        <w:rPr>
          <w:rFonts w:cs="Arial"/>
          <w:b/>
          <w:bCs/>
          <w:color w:val="000000" w:themeColor="background2"/>
          <w:lang w:val="en-US"/>
        </w:rPr>
      </w:pPr>
    </w:p>
    <w:p w14:paraId="2C5FC7BC" w14:textId="77777777" w:rsidR="00957413" w:rsidRPr="00FA328D" w:rsidRDefault="00957413" w:rsidP="00C87E47">
      <w:pPr>
        <w:autoSpaceDE w:val="0"/>
        <w:autoSpaceDN w:val="0"/>
        <w:adjustRightInd w:val="0"/>
        <w:jc w:val="left"/>
        <w:rPr>
          <w:rFonts w:cs="Arial"/>
          <w:b/>
          <w:bCs/>
          <w:color w:val="000000" w:themeColor="background2"/>
          <w:lang w:val="en-US"/>
        </w:rPr>
      </w:pPr>
    </w:p>
    <w:p w14:paraId="228B7EE9" w14:textId="77777777" w:rsidR="00957413" w:rsidRPr="00FA328D" w:rsidRDefault="00957413" w:rsidP="00C87E47">
      <w:pPr>
        <w:autoSpaceDE w:val="0"/>
        <w:autoSpaceDN w:val="0"/>
        <w:adjustRightInd w:val="0"/>
        <w:jc w:val="left"/>
        <w:rPr>
          <w:rFonts w:cs="Arial"/>
          <w:b/>
          <w:bCs/>
          <w:color w:val="000000" w:themeColor="background2"/>
          <w:lang w:val="en-US"/>
        </w:rPr>
      </w:pPr>
    </w:p>
    <w:p w14:paraId="30CF4CD8" w14:textId="26EB0E2C" w:rsidR="00C87E47" w:rsidRDefault="00C87E47" w:rsidP="00C87E47">
      <w:pPr>
        <w:autoSpaceDE w:val="0"/>
        <w:autoSpaceDN w:val="0"/>
        <w:adjustRightInd w:val="0"/>
        <w:jc w:val="left"/>
        <w:rPr>
          <w:rFonts w:cs="Arial"/>
          <w:b/>
          <w:bCs/>
          <w:color w:val="000000" w:themeColor="background2"/>
          <w:lang w:val="de-DE"/>
        </w:rPr>
      </w:pPr>
      <w:r>
        <w:rPr>
          <w:rFonts w:cs="Arial"/>
          <w:b/>
          <w:bCs/>
          <w:color w:val="000000" w:themeColor="background2"/>
          <w:lang w:val="de-DE"/>
        </w:rPr>
        <w:t>Bild 3</w:t>
      </w:r>
    </w:p>
    <w:p w14:paraId="716279D5" w14:textId="25AEE94B" w:rsidR="00C87E47" w:rsidRDefault="00C87E47" w:rsidP="00C87E47">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4238B7D0" wp14:editId="547D276E">
            <wp:extent cx="2743200" cy="2568103"/>
            <wp:effectExtent l="0" t="0" r="0" b="0"/>
            <wp:docPr id="1139608667" name="Grafik 1" descr="Ein Bild, das Buch, Rechteck, stationä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608667" name="Grafik 1" descr="Ein Bild, das Buch, Rechteck, stationär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2764059" cy="2587630"/>
                    </a:xfrm>
                    <a:prstGeom prst="rect">
                      <a:avLst/>
                    </a:prstGeom>
                  </pic:spPr>
                </pic:pic>
              </a:graphicData>
            </a:graphic>
          </wp:inline>
        </w:drawing>
      </w:r>
    </w:p>
    <w:p w14:paraId="15701CAD" w14:textId="605E8A64" w:rsidR="00C87E47" w:rsidRDefault="00C87E47" w:rsidP="00C87E47">
      <w:pPr>
        <w:autoSpaceDE w:val="0"/>
        <w:autoSpaceDN w:val="0"/>
        <w:adjustRightInd w:val="0"/>
        <w:spacing w:line="240" w:lineRule="auto"/>
        <w:rPr>
          <w:rFonts w:cs="Arial"/>
          <w:color w:val="000000" w:themeColor="background2"/>
          <w:lang w:val="de-DE"/>
        </w:rPr>
      </w:pPr>
      <w:r w:rsidRPr="00FF16B2">
        <w:rPr>
          <w:rFonts w:cs="Arial"/>
          <w:color w:val="000000" w:themeColor="background2"/>
          <w:lang w:val="de-DE"/>
        </w:rPr>
        <w:t>Die neue Holzrahmen-Außenwand kombiniert besonders leistungsstake Beplankungs- und Dämmlösungen von RIGPS und ISOVER: Die Außenseite</w:t>
      </w:r>
      <w:r>
        <w:rPr>
          <w:rFonts w:cs="Arial"/>
          <w:color w:val="000000" w:themeColor="background2"/>
          <w:lang w:val="de-DE"/>
        </w:rPr>
        <w:t>,</w:t>
      </w:r>
      <w:r w:rsidRPr="00FF16B2">
        <w:rPr>
          <w:rFonts w:cs="Arial"/>
          <w:color w:val="000000" w:themeColor="background2"/>
          <w:lang w:val="de-DE"/>
        </w:rPr>
        <w:t xml:space="preserve"> und damit die Grundlage für den Putzauftrag</w:t>
      </w:r>
      <w:r>
        <w:rPr>
          <w:rFonts w:cs="Arial"/>
          <w:color w:val="000000" w:themeColor="background2"/>
          <w:lang w:val="de-DE"/>
        </w:rPr>
        <w:t>,</w:t>
      </w:r>
      <w:r w:rsidRPr="00FF16B2">
        <w:rPr>
          <w:rFonts w:cs="Arial"/>
          <w:color w:val="000000" w:themeColor="background2"/>
          <w:lang w:val="de-DE"/>
        </w:rPr>
        <w:t xml:space="preserve"> bildet eine Lage der vliesarmierten, hydrophobierte</w:t>
      </w:r>
      <w:r>
        <w:rPr>
          <w:rFonts w:cs="Arial"/>
          <w:color w:val="000000" w:themeColor="background2"/>
          <w:lang w:val="de-DE"/>
        </w:rPr>
        <w:t>n</w:t>
      </w:r>
      <w:r w:rsidRPr="00FF16B2">
        <w:rPr>
          <w:rFonts w:cs="Arial"/>
          <w:color w:val="000000" w:themeColor="background2"/>
          <w:lang w:val="de-DE"/>
        </w:rPr>
        <w:t xml:space="preserve"> </w:t>
      </w:r>
      <w:r w:rsidR="00957413">
        <w:rPr>
          <w:rFonts w:cs="Arial"/>
          <w:color w:val="000000" w:themeColor="background2"/>
          <w:lang w:val="de-DE"/>
        </w:rPr>
        <w:br/>
      </w:r>
      <w:r w:rsidRPr="00FF16B2">
        <w:rPr>
          <w:rFonts w:cs="Arial"/>
          <w:color w:val="000000" w:themeColor="background2"/>
          <w:lang w:val="de-DE"/>
        </w:rPr>
        <w:t>Rigips Glasroc X.</w:t>
      </w:r>
    </w:p>
    <w:p w14:paraId="675F31F4" w14:textId="77777777" w:rsidR="00C87E47" w:rsidRDefault="00C87E47" w:rsidP="00C87E47">
      <w:pPr>
        <w:autoSpaceDE w:val="0"/>
        <w:autoSpaceDN w:val="0"/>
        <w:adjustRightInd w:val="0"/>
        <w:spacing w:line="240" w:lineRule="auto"/>
        <w:rPr>
          <w:rFonts w:cs="Arial"/>
          <w:color w:val="000000" w:themeColor="background2"/>
          <w:lang w:val="de-DE"/>
        </w:rPr>
      </w:pPr>
    </w:p>
    <w:p w14:paraId="531DE055" w14:textId="77777777" w:rsidR="00C87E47" w:rsidRPr="00C87E47" w:rsidRDefault="00C87E47" w:rsidP="00C87E47">
      <w:pPr>
        <w:autoSpaceDE w:val="0"/>
        <w:autoSpaceDN w:val="0"/>
        <w:adjustRightInd w:val="0"/>
        <w:jc w:val="left"/>
        <w:rPr>
          <w:rFonts w:cs="Arial"/>
          <w:bCs/>
          <w:color w:val="000000" w:themeColor="background2"/>
          <w:lang w:val="en-US"/>
        </w:rPr>
      </w:pPr>
      <w:r w:rsidRPr="00C87E47">
        <w:rPr>
          <w:rFonts w:cs="Arial"/>
          <w:i/>
          <w:iCs/>
          <w:color w:val="000000" w:themeColor="background2"/>
          <w:sz w:val="18"/>
          <w:szCs w:val="18"/>
          <w:lang w:val="en-US"/>
        </w:rPr>
        <w:t>Foto: SAINT-GOBAIN ISOVER G+H AG / SAINT-GOBAIN RIGIPS</w:t>
      </w:r>
      <w:r>
        <w:rPr>
          <w:rFonts w:cs="Arial"/>
          <w:i/>
          <w:iCs/>
          <w:color w:val="000000" w:themeColor="background2"/>
          <w:sz w:val="18"/>
          <w:szCs w:val="18"/>
          <w:lang w:val="en-US"/>
        </w:rPr>
        <w:t xml:space="preserve"> GmbH</w:t>
      </w:r>
    </w:p>
    <w:p w14:paraId="3C4235FC" w14:textId="77777777" w:rsidR="00C87E47" w:rsidRPr="00C87E47" w:rsidRDefault="00C87E47" w:rsidP="00C87E47">
      <w:pPr>
        <w:autoSpaceDE w:val="0"/>
        <w:autoSpaceDN w:val="0"/>
        <w:adjustRightInd w:val="0"/>
        <w:spacing w:line="240" w:lineRule="auto"/>
        <w:rPr>
          <w:rFonts w:cs="Arial"/>
          <w:bCs/>
          <w:color w:val="000000" w:themeColor="background2"/>
          <w:lang w:val="en-US"/>
        </w:rPr>
      </w:pPr>
    </w:p>
    <w:p w14:paraId="5C512A44" w14:textId="77777777" w:rsidR="00C87E47" w:rsidRPr="00C87E47" w:rsidRDefault="00C87E47" w:rsidP="000D291C">
      <w:pPr>
        <w:autoSpaceDE w:val="0"/>
        <w:autoSpaceDN w:val="0"/>
        <w:adjustRightInd w:val="0"/>
        <w:jc w:val="left"/>
        <w:rPr>
          <w:rFonts w:cs="Arial"/>
          <w:bCs/>
          <w:color w:val="000000" w:themeColor="background2"/>
          <w:lang w:val="en-US"/>
        </w:rPr>
      </w:pPr>
    </w:p>
    <w:p w14:paraId="0ADA5BC2" w14:textId="77777777" w:rsidR="000D291C" w:rsidRPr="00C87E47" w:rsidRDefault="000D291C" w:rsidP="0087117A">
      <w:pPr>
        <w:spacing w:line="240" w:lineRule="auto"/>
        <w:rPr>
          <w:rFonts w:cs="Arial"/>
          <w:color w:val="000000" w:themeColor="accent6"/>
          <w:lang w:val="en-US"/>
        </w:rPr>
      </w:pPr>
    </w:p>
    <w:p w14:paraId="49A4566E" w14:textId="77777777" w:rsidR="000D291C" w:rsidRPr="000A25B4" w:rsidRDefault="000D291C" w:rsidP="000D291C">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6"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7"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409494A0" w14:textId="77777777" w:rsidR="000D291C" w:rsidRPr="000A25B4" w:rsidRDefault="000D291C" w:rsidP="000D291C">
      <w:pPr>
        <w:widowControl w:val="0"/>
        <w:rPr>
          <w:i/>
          <w:color w:val="000000" w:themeColor="background2"/>
          <w:sz w:val="18"/>
          <w:szCs w:val="18"/>
          <w:lang w:val="de-DE"/>
        </w:rPr>
      </w:pPr>
    </w:p>
    <w:p w14:paraId="1F168FB9" w14:textId="77777777" w:rsidR="000D291C" w:rsidRPr="000A25B4" w:rsidRDefault="000D291C" w:rsidP="000D291C">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3F947EA1" w14:textId="77777777" w:rsidR="000D291C" w:rsidRPr="000A25B4" w:rsidRDefault="000D291C" w:rsidP="000D291C">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4EE88788" w14:textId="77777777" w:rsidR="000D291C" w:rsidRDefault="000D291C" w:rsidP="0087117A">
      <w:pPr>
        <w:spacing w:line="240" w:lineRule="auto"/>
        <w:rPr>
          <w:rFonts w:cs="Arial"/>
          <w:color w:val="000000" w:themeColor="accent6"/>
          <w:lang w:val="de-DE"/>
        </w:rPr>
      </w:pPr>
    </w:p>
    <w:p w14:paraId="356D77EC" w14:textId="77777777" w:rsidR="0087117A" w:rsidRDefault="0087117A" w:rsidP="0087117A">
      <w:pPr>
        <w:spacing w:line="240" w:lineRule="auto"/>
        <w:rPr>
          <w:rFonts w:cs="Arial"/>
          <w:color w:val="000000" w:themeColor="accent6"/>
          <w:lang w:val="de-DE"/>
        </w:rPr>
      </w:pPr>
    </w:p>
    <w:p w14:paraId="0246F8D7" w14:textId="77777777" w:rsidR="00957413" w:rsidRDefault="00957413" w:rsidP="0087117A">
      <w:pPr>
        <w:spacing w:line="240" w:lineRule="auto"/>
        <w:rPr>
          <w:rFonts w:cs="Arial"/>
          <w:color w:val="000000" w:themeColor="accent6"/>
          <w:lang w:val="de-DE"/>
        </w:rPr>
      </w:pPr>
    </w:p>
    <w:p w14:paraId="5BD9A04B" w14:textId="77777777" w:rsidR="00957413" w:rsidRDefault="00957413" w:rsidP="0087117A">
      <w:pPr>
        <w:spacing w:line="240" w:lineRule="auto"/>
        <w:rPr>
          <w:rFonts w:cs="Arial"/>
          <w:color w:val="000000" w:themeColor="accent6"/>
          <w:lang w:val="de-DE"/>
        </w:rPr>
      </w:pPr>
    </w:p>
    <w:p w14:paraId="3207B855" w14:textId="77777777" w:rsidR="00957413" w:rsidRDefault="00957413" w:rsidP="0087117A">
      <w:pPr>
        <w:spacing w:line="240" w:lineRule="auto"/>
        <w:rPr>
          <w:rFonts w:cs="Arial"/>
          <w:color w:val="000000" w:themeColor="accent6"/>
          <w:lang w:val="de-DE"/>
        </w:rPr>
      </w:pPr>
    </w:p>
    <w:p w14:paraId="0362D1BA" w14:textId="77777777" w:rsidR="00957413" w:rsidRDefault="00957413" w:rsidP="0087117A">
      <w:pPr>
        <w:spacing w:line="240" w:lineRule="auto"/>
        <w:rPr>
          <w:rFonts w:cs="Arial"/>
          <w:color w:val="000000" w:themeColor="accent6"/>
          <w:lang w:val="de-DE"/>
        </w:rPr>
      </w:pPr>
    </w:p>
    <w:p w14:paraId="08B532BA" w14:textId="77777777" w:rsidR="00957413" w:rsidRDefault="00957413" w:rsidP="0087117A">
      <w:pPr>
        <w:spacing w:line="240" w:lineRule="auto"/>
        <w:rPr>
          <w:rFonts w:cs="Arial"/>
          <w:color w:val="000000" w:themeColor="accent6"/>
          <w:lang w:val="de-DE"/>
        </w:rPr>
      </w:pPr>
    </w:p>
    <w:p w14:paraId="69CF06E4" w14:textId="77777777" w:rsidR="00957413" w:rsidRDefault="00957413" w:rsidP="0087117A">
      <w:pPr>
        <w:spacing w:line="240" w:lineRule="auto"/>
        <w:rPr>
          <w:rFonts w:cs="Arial"/>
          <w:color w:val="000000" w:themeColor="accent6"/>
          <w:lang w:val="de-DE"/>
        </w:rPr>
      </w:pPr>
    </w:p>
    <w:p w14:paraId="5ED5FD56" w14:textId="77777777" w:rsidR="00957413" w:rsidRDefault="00957413" w:rsidP="0087117A">
      <w:pPr>
        <w:spacing w:line="240" w:lineRule="auto"/>
        <w:rPr>
          <w:rFonts w:cs="Arial"/>
          <w:color w:val="000000" w:themeColor="accent6"/>
          <w:lang w:val="de-DE"/>
        </w:rPr>
      </w:pPr>
    </w:p>
    <w:p w14:paraId="7CEAA6C7" w14:textId="77777777" w:rsidR="00957413" w:rsidRDefault="00957413" w:rsidP="0087117A">
      <w:pPr>
        <w:spacing w:line="240" w:lineRule="auto"/>
        <w:rPr>
          <w:rFonts w:cs="Arial"/>
          <w:color w:val="000000" w:themeColor="accent6"/>
          <w:lang w:val="de-DE"/>
        </w:rPr>
      </w:pPr>
    </w:p>
    <w:p w14:paraId="7D8DD1EF" w14:textId="77777777" w:rsidR="00957413" w:rsidRDefault="00957413" w:rsidP="0087117A">
      <w:pPr>
        <w:spacing w:line="240" w:lineRule="auto"/>
        <w:rPr>
          <w:rFonts w:cs="Arial"/>
          <w:color w:val="000000" w:themeColor="accent6"/>
          <w:lang w:val="de-DE"/>
        </w:rPr>
      </w:pPr>
    </w:p>
    <w:p w14:paraId="72533A41" w14:textId="77777777" w:rsidR="00957413" w:rsidRDefault="00957413" w:rsidP="0087117A">
      <w:pPr>
        <w:spacing w:line="240" w:lineRule="auto"/>
        <w:rPr>
          <w:rFonts w:cs="Arial"/>
          <w:color w:val="000000" w:themeColor="accent6"/>
          <w:lang w:val="de-DE"/>
        </w:rPr>
      </w:pPr>
    </w:p>
    <w:p w14:paraId="4C068980" w14:textId="77777777" w:rsidR="00957413" w:rsidRDefault="00957413" w:rsidP="0087117A">
      <w:pPr>
        <w:spacing w:line="240" w:lineRule="auto"/>
        <w:rPr>
          <w:rFonts w:cs="Arial"/>
          <w:color w:val="000000" w:themeColor="accent6"/>
          <w:lang w:val="de-DE"/>
        </w:rPr>
      </w:pPr>
    </w:p>
    <w:p w14:paraId="71CBD8EE" w14:textId="77777777" w:rsidR="00957413" w:rsidRDefault="00957413" w:rsidP="0087117A">
      <w:pPr>
        <w:spacing w:line="240" w:lineRule="auto"/>
        <w:rPr>
          <w:rFonts w:cs="Arial"/>
          <w:color w:val="000000" w:themeColor="accent6"/>
          <w:lang w:val="de-DE"/>
        </w:rPr>
      </w:pPr>
    </w:p>
    <w:p w14:paraId="33BFEF13" w14:textId="77777777" w:rsidR="00957413" w:rsidRDefault="00957413" w:rsidP="0087117A">
      <w:pPr>
        <w:spacing w:line="240" w:lineRule="auto"/>
        <w:rPr>
          <w:rFonts w:cs="Arial"/>
          <w:color w:val="000000" w:themeColor="accent6"/>
          <w:lang w:val="de-DE"/>
        </w:rPr>
      </w:pPr>
    </w:p>
    <w:p w14:paraId="6B1DF3CE" w14:textId="77777777" w:rsidR="00957413" w:rsidRPr="00E845A3" w:rsidRDefault="00957413" w:rsidP="0087117A">
      <w:pPr>
        <w:spacing w:line="240" w:lineRule="auto"/>
        <w:rPr>
          <w:rFonts w:cs="Arial"/>
          <w:color w:val="000000" w:themeColor="accent6"/>
          <w:lang w:val="de-DE"/>
        </w:rPr>
      </w:pPr>
    </w:p>
    <w:p w14:paraId="5A385A17" w14:textId="77777777" w:rsidR="00B055B7" w:rsidRPr="0087117A" w:rsidRDefault="00B055B7" w:rsidP="002501CB">
      <w:pPr>
        <w:rPr>
          <w:lang w:val="de-DE"/>
        </w:rPr>
      </w:pPr>
    </w:p>
    <w:p w14:paraId="4B18C651" w14:textId="77777777"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b/>
          <w:bCs/>
          <w:color w:val="000000" w:themeColor="accent6"/>
          <w:sz w:val="20"/>
          <w:szCs w:val="20"/>
          <w:shd w:val="clear" w:color="auto" w:fill="FFFFFF"/>
          <w:lang w:val="de-DE" w:eastAsia="de-DE"/>
        </w:rPr>
        <w:t>ÜBER SAINT-GOBAIN </w:t>
      </w:r>
    </w:p>
    <w:p w14:paraId="107CFE99" w14:textId="35F80B4B"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sidR="00C52456">
        <w:rPr>
          <w:rFonts w:eastAsia="Times New Roman" w:cs="Arial"/>
          <w:color w:val="000000" w:themeColor="accent6"/>
          <w:sz w:val="20"/>
          <w:szCs w:val="20"/>
          <w:shd w:val="clear" w:color="auto" w:fill="FFFFFF"/>
          <w:lang w:val="de-DE" w:eastAsia="de-DE"/>
        </w:rPr>
        <w:t xml:space="preserve"> </w:t>
      </w:r>
      <w:r w:rsidRPr="006B4664">
        <w:rPr>
          <w:rFonts w:eastAsia="Times New Roman" w:cs="Arial"/>
          <w:color w:val="000000" w:themeColor="accent6"/>
          <w:sz w:val="20"/>
          <w:szCs w:val="20"/>
          <w:shd w:val="clear" w:color="auto" w:fill="FFFFFF"/>
          <w:lang w:val="de-DE" w:eastAsia="de-DE"/>
        </w:rPr>
        <w:t>Gruppe ist ihr Purpose „MAKING THE WORLD A BETTER HOME“.</w:t>
      </w:r>
    </w:p>
    <w:p w14:paraId="26400003" w14:textId="77777777" w:rsidR="00B055B7" w:rsidRPr="006B4664" w:rsidRDefault="00B055B7" w:rsidP="00B055B7">
      <w:pPr>
        <w:spacing w:line="240" w:lineRule="auto"/>
        <w:rPr>
          <w:rFonts w:cs="Arial"/>
          <w:color w:val="000000" w:themeColor="accent6"/>
          <w:sz w:val="20"/>
          <w:szCs w:val="20"/>
          <w:lang w:val="de-DE"/>
        </w:rPr>
      </w:pPr>
    </w:p>
    <w:p w14:paraId="004D310F" w14:textId="77777777" w:rsidR="00B055B7" w:rsidRPr="006B4664" w:rsidRDefault="00B055B7" w:rsidP="00B055B7">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w:t>
      </w:r>
      <w:r w:rsidRPr="006B4664">
        <w:rPr>
          <w:rFonts w:eastAsia="Times New Roman" w:cs="Arial"/>
          <w:b/>
          <w:bCs/>
          <w:color w:val="000000" w:themeColor="accent6"/>
          <w:sz w:val="20"/>
          <w:szCs w:val="20"/>
          <w:shd w:val="clear" w:color="auto" w:fill="FFFFFF"/>
          <w:lang w:val="de-DE" w:eastAsia="de-DE"/>
        </w:rPr>
        <w:t>,2 Milliarden Euro Umsatz in 202</w:t>
      </w:r>
      <w:r>
        <w:rPr>
          <w:rFonts w:eastAsia="Times New Roman" w:cs="Arial"/>
          <w:b/>
          <w:bCs/>
          <w:color w:val="000000" w:themeColor="accent6"/>
          <w:sz w:val="20"/>
          <w:szCs w:val="20"/>
          <w:shd w:val="clear" w:color="auto" w:fill="FFFFFF"/>
          <w:lang w:val="de-DE" w:eastAsia="de-DE"/>
        </w:rPr>
        <w:t>2</w:t>
      </w:r>
      <w:r w:rsidRPr="006B4664">
        <w:rPr>
          <w:rFonts w:eastAsia="Times New Roman" w:cs="Arial"/>
          <w:b/>
          <w:bCs/>
          <w:color w:val="000000" w:themeColor="accent6"/>
          <w:sz w:val="20"/>
          <w:szCs w:val="20"/>
          <w:shd w:val="clear" w:color="auto" w:fill="FFFFFF"/>
          <w:lang w:val="de-DE" w:eastAsia="de-DE"/>
        </w:rPr>
        <w:t> </w:t>
      </w:r>
      <w:r w:rsidRPr="006B4664">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6B4664">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6B4664">
        <w:rPr>
          <w:rFonts w:eastAsia="Times New Roman" w:cs="Arial"/>
          <w:b/>
          <w:bCs/>
          <w:color w:val="000000" w:themeColor="accent6"/>
          <w:sz w:val="20"/>
          <w:szCs w:val="20"/>
          <w:shd w:val="clear" w:color="auto" w:fill="FFFFFF"/>
          <w:lang w:val="de-DE" w:eastAsia="de-DE"/>
        </w:rPr>
        <w:t xml:space="preserve"> Ländern vertreten</w:t>
      </w:r>
      <w:r w:rsidRPr="006B4664">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6B4664">
        <w:rPr>
          <w:rFonts w:eastAsia="Times New Roman" w:cs="Arial"/>
          <w:b/>
          <w:bCs/>
          <w:color w:val="000000" w:themeColor="accent6"/>
          <w:sz w:val="20"/>
          <w:szCs w:val="20"/>
          <w:shd w:val="clear" w:color="auto" w:fill="FFFFFF"/>
          <w:lang w:val="de-DE" w:eastAsia="de-DE"/>
        </w:rPr>
        <w:t xml:space="preserve"> CO</w:t>
      </w:r>
      <w:r w:rsidRPr="006B4664">
        <w:rPr>
          <w:rFonts w:eastAsia="Times New Roman" w:cs="Arial"/>
          <w:b/>
          <w:bCs/>
          <w:color w:val="000000" w:themeColor="accent6"/>
          <w:sz w:val="20"/>
          <w:szCs w:val="20"/>
          <w:shd w:val="clear" w:color="auto" w:fill="FFFFFF"/>
          <w:vertAlign w:val="subscript"/>
          <w:lang w:val="de-DE" w:eastAsia="de-DE"/>
        </w:rPr>
        <w:t>2</w:t>
      </w:r>
      <w:r w:rsidRPr="006B4664">
        <w:rPr>
          <w:rFonts w:eastAsia="Times New Roman" w:cs="Arial"/>
          <w:b/>
          <w:bCs/>
          <w:color w:val="000000" w:themeColor="accent6"/>
          <w:sz w:val="20"/>
          <w:szCs w:val="20"/>
          <w:shd w:val="clear" w:color="auto" w:fill="FFFFFF"/>
          <w:lang w:val="de-DE" w:eastAsia="de-DE"/>
        </w:rPr>
        <w:t>-Neutralität zu erreichen</w:t>
      </w:r>
    </w:p>
    <w:p w14:paraId="2C5FC83E" w14:textId="77777777" w:rsidR="00B055B7" w:rsidRPr="006B4664" w:rsidRDefault="00B055B7" w:rsidP="00B055B7">
      <w:pPr>
        <w:spacing w:line="240" w:lineRule="auto"/>
        <w:jc w:val="left"/>
        <w:rPr>
          <w:rFonts w:cs="Arial"/>
          <w:color w:val="000000" w:themeColor="accent6"/>
          <w:sz w:val="20"/>
          <w:szCs w:val="20"/>
          <w:lang w:val="de-DE"/>
        </w:rPr>
      </w:pPr>
      <w:r w:rsidRPr="006B4664">
        <w:rPr>
          <w:rFonts w:cs="Arial"/>
          <w:i/>
          <w:iCs/>
          <w:color w:val="000000" w:themeColor="accent6"/>
          <w:sz w:val="20"/>
          <w:szCs w:val="20"/>
          <w:shd w:val="clear" w:color="auto" w:fill="FFFFFF"/>
          <w:lang w:val="de-DE"/>
        </w:rPr>
        <w:br/>
      </w:r>
      <w:r w:rsidRPr="006B4664">
        <w:rPr>
          <w:rFonts w:cs="Arial"/>
          <w:color w:val="000000" w:themeColor="accent6"/>
          <w:sz w:val="20"/>
          <w:szCs w:val="20"/>
          <w:shd w:val="clear" w:color="auto" w:fill="FFFFFF"/>
          <w:lang w:val="de-DE"/>
        </w:rPr>
        <w:t>Erfahren Sie mehr über Saint-Gobain auf </w:t>
      </w:r>
      <w:hyperlink r:id="rId18" w:history="1">
        <w:r w:rsidRPr="006B4664">
          <w:rPr>
            <w:rStyle w:val="Hyperlink"/>
            <w:rFonts w:cs="Arial"/>
            <w:color w:val="000000" w:themeColor="accent6"/>
            <w:sz w:val="20"/>
            <w:szCs w:val="20"/>
            <w:lang w:val="de-DE"/>
          </w:rPr>
          <w:t>www.saint-gobain.de</w:t>
        </w:r>
      </w:hyperlink>
      <w:r w:rsidRPr="006B4664">
        <w:rPr>
          <w:rFonts w:cs="Arial"/>
          <w:color w:val="000000" w:themeColor="accent6"/>
          <w:sz w:val="20"/>
          <w:szCs w:val="20"/>
          <w:shd w:val="clear" w:color="auto" w:fill="FFFFFF"/>
          <w:lang w:val="de-DE"/>
        </w:rPr>
        <w:t> und folgen Sie uns auf</w:t>
      </w:r>
      <w:r w:rsidRPr="006B4664">
        <w:rPr>
          <w:rStyle w:val="apple-converted-space"/>
          <w:rFonts w:cs="Arial"/>
          <w:color w:val="000000" w:themeColor="accent6"/>
          <w:sz w:val="20"/>
          <w:szCs w:val="20"/>
          <w:shd w:val="clear" w:color="auto" w:fill="FFFFFF"/>
          <w:lang w:val="de-DE"/>
        </w:rPr>
        <w:t> </w:t>
      </w:r>
      <w:r w:rsidRPr="006B4664">
        <w:rPr>
          <w:rStyle w:val="apple-converted-space"/>
          <w:rFonts w:cs="Arial"/>
          <w:color w:val="000000" w:themeColor="accent6"/>
          <w:sz w:val="20"/>
          <w:szCs w:val="20"/>
          <w:shd w:val="clear" w:color="auto" w:fill="FFFFFF"/>
          <w:lang w:val="de-DE"/>
        </w:rPr>
        <w:br/>
      </w:r>
      <w:hyperlink r:id="rId19" w:history="1">
        <w:r w:rsidRPr="006B4664">
          <w:rPr>
            <w:rStyle w:val="Hyperlink"/>
            <w:rFonts w:cs="Arial"/>
            <w:color w:val="000000" w:themeColor="accent6"/>
            <w:sz w:val="20"/>
            <w:szCs w:val="20"/>
            <w:lang w:val="de-DE"/>
          </w:rPr>
          <w:t>LinkedIn Saint-Gobain Germany</w:t>
        </w:r>
      </w:hyperlink>
      <w:r>
        <w:rPr>
          <w:rStyle w:val="Hyperlink"/>
          <w:rFonts w:cs="Arial"/>
          <w:color w:val="000000" w:themeColor="accent6"/>
          <w:sz w:val="20"/>
          <w:szCs w:val="20"/>
          <w:lang w:val="de-DE"/>
        </w:rPr>
        <w:t>.</w:t>
      </w:r>
    </w:p>
    <w:p w14:paraId="1CF7D273" w14:textId="77777777" w:rsidR="003D2C1E" w:rsidRPr="00CC1FDB" w:rsidRDefault="003D2C1E" w:rsidP="00B055B7">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B055B7" w:rsidRPr="006749CD" w14:paraId="5CDCE798" w14:textId="77777777" w:rsidTr="007A4F90">
        <w:tc>
          <w:tcPr>
            <w:tcW w:w="4394" w:type="dxa"/>
            <w:tcBorders>
              <w:top w:val="nil"/>
              <w:left w:val="nil"/>
              <w:bottom w:val="nil"/>
              <w:right w:val="nil"/>
            </w:tcBorders>
          </w:tcPr>
          <w:p w14:paraId="010F2F36" w14:textId="77777777" w:rsidR="00B055B7" w:rsidRPr="006749CD" w:rsidRDefault="00B055B7" w:rsidP="007A4F90">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E92D0E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165272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409BE46D"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3796FA99"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3618809F"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650B20B6"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F2D4DC" w14:textId="77777777" w:rsidR="00B055B7" w:rsidRPr="006749CD" w:rsidRDefault="00000000" w:rsidP="007A4F90">
            <w:pPr>
              <w:spacing w:line="264" w:lineRule="auto"/>
              <w:jc w:val="left"/>
              <w:rPr>
                <w:rFonts w:eastAsia="Times New Roman" w:cs="Arial"/>
                <w:color w:val="000000" w:themeColor="accent6"/>
                <w:sz w:val="20"/>
                <w:szCs w:val="20"/>
                <w:lang w:val="de-DE" w:eastAsia="de-CH"/>
              </w:rPr>
            </w:pPr>
            <w:hyperlink r:id="rId20" w:history="1">
              <w:r w:rsidR="00B055B7" w:rsidRPr="006749CD">
                <w:rPr>
                  <w:rStyle w:val="Hyperlink"/>
                  <w:rFonts w:cs="Arial"/>
                  <w:color w:val="000000" w:themeColor="accent6"/>
                  <w:sz w:val="20"/>
                  <w:szCs w:val="20"/>
                  <w:lang w:val="it-IT"/>
                </w:rPr>
                <w:t>information@baumarketing.com</w:t>
              </w:r>
            </w:hyperlink>
            <w:r w:rsidR="00B055B7" w:rsidRPr="006749CD">
              <w:rPr>
                <w:rFonts w:cs="Arial"/>
                <w:color w:val="000000" w:themeColor="accent6"/>
                <w:sz w:val="20"/>
                <w:szCs w:val="20"/>
                <w:lang w:val="it-IT"/>
              </w:rPr>
              <w:t xml:space="preserve"> </w:t>
            </w:r>
            <w:r w:rsidR="00B055B7" w:rsidRPr="006749CD">
              <w:rPr>
                <w:rFonts w:cs="Arial"/>
                <w:color w:val="000000" w:themeColor="accent6"/>
                <w:sz w:val="20"/>
                <w:szCs w:val="20"/>
                <w:lang w:val="it-IT"/>
              </w:rPr>
              <w:br/>
            </w:r>
          </w:p>
        </w:tc>
      </w:tr>
      <w:bookmarkEnd w:id="0"/>
      <w:bookmarkEnd w:id="1"/>
    </w:tbl>
    <w:p w14:paraId="71BF186B" w14:textId="77777777" w:rsidR="00B055B7" w:rsidRDefault="00B055B7" w:rsidP="002501CB">
      <w:pPr>
        <w:rPr>
          <w:lang w:val="de-DE"/>
        </w:rPr>
      </w:pPr>
    </w:p>
    <w:p w14:paraId="3CC4ECA7" w14:textId="77777777" w:rsidR="00B72303" w:rsidRDefault="00B72303" w:rsidP="002501CB">
      <w:pPr>
        <w:rPr>
          <w:lang w:val="de-DE"/>
        </w:rPr>
      </w:pPr>
    </w:p>
    <w:p w14:paraId="69B79D41" w14:textId="77777777" w:rsidR="00B72303" w:rsidRDefault="00B72303" w:rsidP="002501CB">
      <w:pPr>
        <w:rPr>
          <w:lang w:val="de-DE"/>
        </w:rPr>
      </w:pPr>
    </w:p>
    <w:p w14:paraId="4418B79B" w14:textId="77777777" w:rsidR="00B72303" w:rsidRDefault="00B72303" w:rsidP="002501CB">
      <w:pPr>
        <w:rPr>
          <w:lang w:val="de-DE"/>
        </w:rPr>
      </w:pPr>
    </w:p>
    <w:p w14:paraId="03488BDB" w14:textId="77777777" w:rsidR="00B72303" w:rsidRDefault="00B72303" w:rsidP="002501CB">
      <w:pPr>
        <w:rPr>
          <w:lang w:val="de-DE"/>
        </w:rPr>
      </w:pPr>
    </w:p>
    <w:p w14:paraId="1129FC2C" w14:textId="77777777" w:rsidR="00B72303" w:rsidRDefault="00B72303" w:rsidP="002501CB">
      <w:pPr>
        <w:rPr>
          <w:lang w:val="de-DE"/>
        </w:rPr>
      </w:pPr>
    </w:p>
    <w:p w14:paraId="12BBCC87" w14:textId="77777777" w:rsidR="00B72303" w:rsidRDefault="00B72303" w:rsidP="002501CB">
      <w:pPr>
        <w:rPr>
          <w:lang w:val="de-DE"/>
        </w:rPr>
      </w:pPr>
    </w:p>
    <w:p w14:paraId="49A2056C" w14:textId="77777777" w:rsidR="00B72303" w:rsidRDefault="00B72303" w:rsidP="002501CB">
      <w:pPr>
        <w:rPr>
          <w:lang w:val="de-DE"/>
        </w:rPr>
      </w:pPr>
    </w:p>
    <w:p w14:paraId="67B6EAC8" w14:textId="77777777" w:rsidR="00B72303" w:rsidRDefault="00B72303" w:rsidP="002501CB">
      <w:pPr>
        <w:rPr>
          <w:lang w:val="de-DE"/>
        </w:rPr>
      </w:pPr>
    </w:p>
    <w:p w14:paraId="15F321F4" w14:textId="352D96B3" w:rsidR="00FA60EB" w:rsidRPr="002501CB" w:rsidRDefault="00FA60EB" w:rsidP="00F32333">
      <w:pPr>
        <w:rPr>
          <w:lang w:val="de-DE"/>
        </w:rPr>
      </w:pPr>
    </w:p>
    <w:sectPr w:rsidR="00FA60EB" w:rsidRPr="002501CB" w:rsidSect="004E0173">
      <w:footerReference w:type="even" r:id="rId21"/>
      <w:footerReference w:type="default" r:id="rId22"/>
      <w:headerReference w:type="first" r:id="rId23"/>
      <w:footerReference w:type="first" r:id="rId24"/>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6EF06" w14:textId="77777777" w:rsidR="004E0173" w:rsidRDefault="004E0173" w:rsidP="00594196">
      <w:r>
        <w:separator/>
      </w:r>
    </w:p>
  </w:endnote>
  <w:endnote w:type="continuationSeparator" w:id="0">
    <w:p w14:paraId="0F1BBF88" w14:textId="77777777" w:rsidR="004E0173" w:rsidRDefault="004E0173" w:rsidP="00594196">
      <w:r>
        <w:continuationSeparator/>
      </w:r>
    </w:p>
  </w:endnote>
  <w:endnote w:type="continuationNotice" w:id="1">
    <w:p w14:paraId="3A6F79D5" w14:textId="77777777" w:rsidR="004E0173" w:rsidRDefault="004E01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3302"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70A0C910"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AEAB"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25D6C1B8" w14:textId="77777777" w:rsidR="00861FC1" w:rsidRDefault="00FA60EB" w:rsidP="00D978FB">
    <w:pPr>
      <w:pStyle w:val="Fuzeile"/>
      <w:ind w:right="360"/>
    </w:pPr>
    <w:r>
      <w:rPr>
        <w:noProof/>
      </w:rPr>
      <w:drawing>
        <wp:anchor distT="0" distB="0" distL="114300" distR="114300" simplePos="0" relativeHeight="251658241" behindDoc="1" locked="0" layoutInCell="1" allowOverlap="1" wp14:anchorId="20FA9C78" wp14:editId="49515F31">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3AD28364" w14:textId="77777777" w:rsidR="00861FC1" w:rsidRDefault="00861FC1" w:rsidP="00D978FB">
    <w:pPr>
      <w:pStyle w:val="Fuzeile"/>
      <w:ind w:right="360"/>
    </w:pPr>
  </w:p>
  <w:p w14:paraId="39075B1C"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FBE0" w14:textId="77777777" w:rsidR="00126596" w:rsidRPr="00D978FB" w:rsidRDefault="00FA60EB" w:rsidP="00B600FB">
    <w:pPr>
      <w:autoSpaceDE w:val="0"/>
      <w:autoSpaceDN w:val="0"/>
      <w:adjustRightInd w:val="0"/>
      <w:spacing w:line="240" w:lineRule="auto"/>
      <w:ind w:hanging="1701"/>
      <w:rPr>
        <w:b/>
        <w:lang w:val="de-DE"/>
      </w:rPr>
    </w:pPr>
    <w:r>
      <w:rPr>
        <w:b/>
        <w:noProof/>
        <w:lang w:val="de-DE"/>
      </w:rPr>
      <w:drawing>
        <wp:inline distT="0" distB="0" distL="0" distR="0" wp14:anchorId="71254E1A" wp14:editId="3F322BC3">
          <wp:extent cx="7526655" cy="1676400"/>
          <wp:effectExtent l="0" t="0" r="0" b="0"/>
          <wp:docPr id="1"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67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DF4F7" w14:textId="77777777" w:rsidR="004E0173" w:rsidRDefault="004E0173" w:rsidP="00594196">
      <w:r>
        <w:separator/>
      </w:r>
    </w:p>
  </w:footnote>
  <w:footnote w:type="continuationSeparator" w:id="0">
    <w:p w14:paraId="7EF974E4" w14:textId="77777777" w:rsidR="004E0173" w:rsidRDefault="004E0173" w:rsidP="00594196">
      <w:r>
        <w:continuationSeparator/>
      </w:r>
    </w:p>
  </w:footnote>
  <w:footnote w:type="continuationNotice" w:id="1">
    <w:p w14:paraId="63FBB8B0" w14:textId="77777777" w:rsidR="004E0173" w:rsidRDefault="004E01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52FD" w14:textId="77777777" w:rsidR="00126596" w:rsidRDefault="00FA60EB" w:rsidP="00594196">
    <w:pPr>
      <w:pStyle w:val="Kopfzeile"/>
    </w:pPr>
    <w:r>
      <w:rPr>
        <w:noProof/>
      </w:rPr>
      <w:drawing>
        <wp:anchor distT="0" distB="0" distL="114300" distR="114300" simplePos="0" relativeHeight="251658240" behindDoc="0" locked="0" layoutInCell="1" allowOverlap="1" wp14:anchorId="51BDAC19" wp14:editId="748017FD">
          <wp:simplePos x="0" y="0"/>
          <wp:positionH relativeFrom="column">
            <wp:posOffset>-1059815</wp:posOffset>
          </wp:positionH>
          <wp:positionV relativeFrom="paragraph">
            <wp:posOffset>-1790065</wp:posOffset>
          </wp:positionV>
          <wp:extent cx="7551420" cy="1510030"/>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F387F"/>
    <w:multiLevelType w:val="hybridMultilevel"/>
    <w:tmpl w:val="62A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11404153">
    <w:abstractNumId w:val="9"/>
  </w:num>
  <w:num w:numId="2" w16cid:durableId="1344357277">
    <w:abstractNumId w:val="10"/>
  </w:num>
  <w:num w:numId="3" w16cid:durableId="1669209963">
    <w:abstractNumId w:val="12"/>
  </w:num>
  <w:num w:numId="4" w16cid:durableId="188572542">
    <w:abstractNumId w:val="8"/>
  </w:num>
  <w:num w:numId="5" w16cid:durableId="2094551347">
    <w:abstractNumId w:val="3"/>
  </w:num>
  <w:num w:numId="6" w16cid:durableId="1679308347">
    <w:abstractNumId w:val="2"/>
  </w:num>
  <w:num w:numId="7" w16cid:durableId="243804153">
    <w:abstractNumId w:val="1"/>
  </w:num>
  <w:num w:numId="8" w16cid:durableId="746730448">
    <w:abstractNumId w:val="0"/>
  </w:num>
  <w:num w:numId="9" w16cid:durableId="749474046">
    <w:abstractNumId w:val="7"/>
  </w:num>
  <w:num w:numId="10" w16cid:durableId="356004829">
    <w:abstractNumId w:val="6"/>
  </w:num>
  <w:num w:numId="11" w16cid:durableId="1448357112">
    <w:abstractNumId w:val="5"/>
  </w:num>
  <w:num w:numId="12" w16cid:durableId="2046786065">
    <w:abstractNumId w:val="4"/>
  </w:num>
  <w:num w:numId="13" w16cid:durableId="198318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169"/>
    <w:rsid w:val="00040A06"/>
    <w:rsid w:val="000430DC"/>
    <w:rsid w:val="00043D6B"/>
    <w:rsid w:val="000535F1"/>
    <w:rsid w:val="00053BC2"/>
    <w:rsid w:val="000566CC"/>
    <w:rsid w:val="00066715"/>
    <w:rsid w:val="00067B30"/>
    <w:rsid w:val="0007481E"/>
    <w:rsid w:val="000828BB"/>
    <w:rsid w:val="0009783A"/>
    <w:rsid w:val="000A09CA"/>
    <w:rsid w:val="000A4502"/>
    <w:rsid w:val="000B3BFA"/>
    <w:rsid w:val="000C0BE4"/>
    <w:rsid w:val="000D291C"/>
    <w:rsid w:val="000E3C2C"/>
    <w:rsid w:val="000F2B7A"/>
    <w:rsid w:val="000F3475"/>
    <w:rsid w:val="000F6FDF"/>
    <w:rsid w:val="00101553"/>
    <w:rsid w:val="00121071"/>
    <w:rsid w:val="001251C1"/>
    <w:rsid w:val="00126596"/>
    <w:rsid w:val="001306F3"/>
    <w:rsid w:val="00141415"/>
    <w:rsid w:val="001425EA"/>
    <w:rsid w:val="00151D7A"/>
    <w:rsid w:val="001552EA"/>
    <w:rsid w:val="0015774B"/>
    <w:rsid w:val="00161A03"/>
    <w:rsid w:val="00161A28"/>
    <w:rsid w:val="00161D88"/>
    <w:rsid w:val="00175CF0"/>
    <w:rsid w:val="00183A88"/>
    <w:rsid w:val="001850A6"/>
    <w:rsid w:val="0018548D"/>
    <w:rsid w:val="00191B60"/>
    <w:rsid w:val="001A229F"/>
    <w:rsid w:val="001A31AF"/>
    <w:rsid w:val="001A7C97"/>
    <w:rsid w:val="001B092B"/>
    <w:rsid w:val="001C1CBF"/>
    <w:rsid w:val="001C6E80"/>
    <w:rsid w:val="001D192E"/>
    <w:rsid w:val="001D3071"/>
    <w:rsid w:val="001F3457"/>
    <w:rsid w:val="001F5516"/>
    <w:rsid w:val="00200CA2"/>
    <w:rsid w:val="00212B1B"/>
    <w:rsid w:val="00220073"/>
    <w:rsid w:val="00230757"/>
    <w:rsid w:val="00231735"/>
    <w:rsid w:val="00232115"/>
    <w:rsid w:val="00234710"/>
    <w:rsid w:val="00236394"/>
    <w:rsid w:val="00242169"/>
    <w:rsid w:val="002501CB"/>
    <w:rsid w:val="00251E90"/>
    <w:rsid w:val="00254F20"/>
    <w:rsid w:val="00254F6C"/>
    <w:rsid w:val="002844DD"/>
    <w:rsid w:val="0029402F"/>
    <w:rsid w:val="00295665"/>
    <w:rsid w:val="002A4853"/>
    <w:rsid w:val="002B1089"/>
    <w:rsid w:val="002B5271"/>
    <w:rsid w:val="002C1353"/>
    <w:rsid w:val="002D18CD"/>
    <w:rsid w:val="002E5BA2"/>
    <w:rsid w:val="002E6B9A"/>
    <w:rsid w:val="00312B91"/>
    <w:rsid w:val="00317CEE"/>
    <w:rsid w:val="00324DAC"/>
    <w:rsid w:val="0033030A"/>
    <w:rsid w:val="003303A1"/>
    <w:rsid w:val="00350D12"/>
    <w:rsid w:val="00355515"/>
    <w:rsid w:val="00361C41"/>
    <w:rsid w:val="0036532E"/>
    <w:rsid w:val="00375791"/>
    <w:rsid w:val="00395C0B"/>
    <w:rsid w:val="00397A41"/>
    <w:rsid w:val="00397FA5"/>
    <w:rsid w:val="003C0BB1"/>
    <w:rsid w:val="003C6815"/>
    <w:rsid w:val="003D2C1E"/>
    <w:rsid w:val="003E7614"/>
    <w:rsid w:val="003F37EB"/>
    <w:rsid w:val="0041180C"/>
    <w:rsid w:val="004210CB"/>
    <w:rsid w:val="004233CD"/>
    <w:rsid w:val="00427267"/>
    <w:rsid w:val="004339C3"/>
    <w:rsid w:val="00433CE0"/>
    <w:rsid w:val="0043454A"/>
    <w:rsid w:val="004355EE"/>
    <w:rsid w:val="0045468B"/>
    <w:rsid w:val="00465157"/>
    <w:rsid w:val="004952C1"/>
    <w:rsid w:val="004961FA"/>
    <w:rsid w:val="00496B36"/>
    <w:rsid w:val="004A6518"/>
    <w:rsid w:val="004A6EE7"/>
    <w:rsid w:val="004C4D96"/>
    <w:rsid w:val="004C5A5A"/>
    <w:rsid w:val="004E0173"/>
    <w:rsid w:val="004E173B"/>
    <w:rsid w:val="004E4AD5"/>
    <w:rsid w:val="004E5EFB"/>
    <w:rsid w:val="004F1975"/>
    <w:rsid w:val="004F2538"/>
    <w:rsid w:val="004F3B97"/>
    <w:rsid w:val="00514A09"/>
    <w:rsid w:val="00517394"/>
    <w:rsid w:val="005174EE"/>
    <w:rsid w:val="0052207A"/>
    <w:rsid w:val="00522605"/>
    <w:rsid w:val="0053395B"/>
    <w:rsid w:val="00541190"/>
    <w:rsid w:val="00551DE4"/>
    <w:rsid w:val="00552EC8"/>
    <w:rsid w:val="005601B5"/>
    <w:rsid w:val="00564371"/>
    <w:rsid w:val="00574AE6"/>
    <w:rsid w:val="00575946"/>
    <w:rsid w:val="00582E2A"/>
    <w:rsid w:val="00584771"/>
    <w:rsid w:val="005848A7"/>
    <w:rsid w:val="005879B6"/>
    <w:rsid w:val="00594196"/>
    <w:rsid w:val="005A0A99"/>
    <w:rsid w:val="005A7B88"/>
    <w:rsid w:val="005B2892"/>
    <w:rsid w:val="005D181E"/>
    <w:rsid w:val="005D552C"/>
    <w:rsid w:val="005F19F5"/>
    <w:rsid w:val="005F365C"/>
    <w:rsid w:val="005F5278"/>
    <w:rsid w:val="00603405"/>
    <w:rsid w:val="00637F97"/>
    <w:rsid w:val="00641D6E"/>
    <w:rsid w:val="00641D99"/>
    <w:rsid w:val="00641F09"/>
    <w:rsid w:val="00646240"/>
    <w:rsid w:val="00647940"/>
    <w:rsid w:val="00664125"/>
    <w:rsid w:val="00666CE0"/>
    <w:rsid w:val="0066782D"/>
    <w:rsid w:val="00674D01"/>
    <w:rsid w:val="006769E9"/>
    <w:rsid w:val="00677263"/>
    <w:rsid w:val="006777CD"/>
    <w:rsid w:val="00687ABB"/>
    <w:rsid w:val="006A3B60"/>
    <w:rsid w:val="006A6E4D"/>
    <w:rsid w:val="006B3C2F"/>
    <w:rsid w:val="006C0135"/>
    <w:rsid w:val="006C4C8C"/>
    <w:rsid w:val="006D0B6B"/>
    <w:rsid w:val="006E5B42"/>
    <w:rsid w:val="006F4A41"/>
    <w:rsid w:val="00707E5B"/>
    <w:rsid w:val="007154EE"/>
    <w:rsid w:val="00722E25"/>
    <w:rsid w:val="00723233"/>
    <w:rsid w:val="007242D1"/>
    <w:rsid w:val="00764190"/>
    <w:rsid w:val="007707D4"/>
    <w:rsid w:val="00781EA4"/>
    <w:rsid w:val="00782D9C"/>
    <w:rsid w:val="00783D0A"/>
    <w:rsid w:val="00784A29"/>
    <w:rsid w:val="00785D16"/>
    <w:rsid w:val="007927EB"/>
    <w:rsid w:val="0079637C"/>
    <w:rsid w:val="007A2AA0"/>
    <w:rsid w:val="007B0EEE"/>
    <w:rsid w:val="007B33D4"/>
    <w:rsid w:val="007B4E43"/>
    <w:rsid w:val="007C046B"/>
    <w:rsid w:val="007D4E8F"/>
    <w:rsid w:val="007E65C7"/>
    <w:rsid w:val="007F2D31"/>
    <w:rsid w:val="008008F9"/>
    <w:rsid w:val="00804A20"/>
    <w:rsid w:val="008057CF"/>
    <w:rsid w:val="00807108"/>
    <w:rsid w:val="00812E5A"/>
    <w:rsid w:val="00815748"/>
    <w:rsid w:val="008213E0"/>
    <w:rsid w:val="00823167"/>
    <w:rsid w:val="0083054E"/>
    <w:rsid w:val="00841A98"/>
    <w:rsid w:val="00846758"/>
    <w:rsid w:val="00851126"/>
    <w:rsid w:val="00856DAD"/>
    <w:rsid w:val="0086105B"/>
    <w:rsid w:val="00861FC1"/>
    <w:rsid w:val="00865A06"/>
    <w:rsid w:val="0087117A"/>
    <w:rsid w:val="008737E5"/>
    <w:rsid w:val="00875E80"/>
    <w:rsid w:val="0088325D"/>
    <w:rsid w:val="008B5FAF"/>
    <w:rsid w:val="008C1720"/>
    <w:rsid w:val="008C2506"/>
    <w:rsid w:val="008C7E79"/>
    <w:rsid w:val="008D3B51"/>
    <w:rsid w:val="008D480C"/>
    <w:rsid w:val="008D4BCC"/>
    <w:rsid w:val="008D6B94"/>
    <w:rsid w:val="008E2E1F"/>
    <w:rsid w:val="008F5202"/>
    <w:rsid w:val="008F68C2"/>
    <w:rsid w:val="008F6C6C"/>
    <w:rsid w:val="009015CB"/>
    <w:rsid w:val="00905777"/>
    <w:rsid w:val="00910AF1"/>
    <w:rsid w:val="00910FCD"/>
    <w:rsid w:val="00914941"/>
    <w:rsid w:val="00917242"/>
    <w:rsid w:val="00923AB9"/>
    <w:rsid w:val="0092497B"/>
    <w:rsid w:val="00951B73"/>
    <w:rsid w:val="00957413"/>
    <w:rsid w:val="00967997"/>
    <w:rsid w:val="00976EE3"/>
    <w:rsid w:val="00986BC4"/>
    <w:rsid w:val="00995D21"/>
    <w:rsid w:val="009B034A"/>
    <w:rsid w:val="009B09DA"/>
    <w:rsid w:val="009B1C82"/>
    <w:rsid w:val="009B75DF"/>
    <w:rsid w:val="009C655D"/>
    <w:rsid w:val="009D5CE9"/>
    <w:rsid w:val="009E0BB0"/>
    <w:rsid w:val="009E0C27"/>
    <w:rsid w:val="009E484F"/>
    <w:rsid w:val="00A052B5"/>
    <w:rsid w:val="00A10291"/>
    <w:rsid w:val="00A16263"/>
    <w:rsid w:val="00A214E9"/>
    <w:rsid w:val="00A22376"/>
    <w:rsid w:val="00A23525"/>
    <w:rsid w:val="00A33625"/>
    <w:rsid w:val="00A40AC5"/>
    <w:rsid w:val="00A51E9C"/>
    <w:rsid w:val="00A52B7A"/>
    <w:rsid w:val="00A6095C"/>
    <w:rsid w:val="00A65EE9"/>
    <w:rsid w:val="00A763D9"/>
    <w:rsid w:val="00A8376B"/>
    <w:rsid w:val="00AA32AC"/>
    <w:rsid w:val="00AA4927"/>
    <w:rsid w:val="00AA4995"/>
    <w:rsid w:val="00AC23AB"/>
    <w:rsid w:val="00AC40C6"/>
    <w:rsid w:val="00AD1DD1"/>
    <w:rsid w:val="00AD4EB0"/>
    <w:rsid w:val="00AE71FD"/>
    <w:rsid w:val="00B055B7"/>
    <w:rsid w:val="00B0722C"/>
    <w:rsid w:val="00B14256"/>
    <w:rsid w:val="00B15DD6"/>
    <w:rsid w:val="00B2745E"/>
    <w:rsid w:val="00B3477D"/>
    <w:rsid w:val="00B41703"/>
    <w:rsid w:val="00B41D20"/>
    <w:rsid w:val="00B50F60"/>
    <w:rsid w:val="00B600FB"/>
    <w:rsid w:val="00B72303"/>
    <w:rsid w:val="00B82E40"/>
    <w:rsid w:val="00B84EB4"/>
    <w:rsid w:val="00B87B85"/>
    <w:rsid w:val="00B92FBF"/>
    <w:rsid w:val="00BA0EDD"/>
    <w:rsid w:val="00BA17F4"/>
    <w:rsid w:val="00BA1BA2"/>
    <w:rsid w:val="00BA4233"/>
    <w:rsid w:val="00BB0485"/>
    <w:rsid w:val="00BC2B02"/>
    <w:rsid w:val="00BC60BE"/>
    <w:rsid w:val="00BE5E04"/>
    <w:rsid w:val="00BE6DAE"/>
    <w:rsid w:val="00C002FB"/>
    <w:rsid w:val="00C07F7A"/>
    <w:rsid w:val="00C102B3"/>
    <w:rsid w:val="00C11EC3"/>
    <w:rsid w:val="00C130D5"/>
    <w:rsid w:val="00C3625E"/>
    <w:rsid w:val="00C47579"/>
    <w:rsid w:val="00C51E8F"/>
    <w:rsid w:val="00C521A8"/>
    <w:rsid w:val="00C52456"/>
    <w:rsid w:val="00C527B3"/>
    <w:rsid w:val="00C53876"/>
    <w:rsid w:val="00C6338F"/>
    <w:rsid w:val="00C668E4"/>
    <w:rsid w:val="00C74068"/>
    <w:rsid w:val="00C86C34"/>
    <w:rsid w:val="00C878FD"/>
    <w:rsid w:val="00C87E47"/>
    <w:rsid w:val="00C906FF"/>
    <w:rsid w:val="00C90705"/>
    <w:rsid w:val="00C964D1"/>
    <w:rsid w:val="00C973FB"/>
    <w:rsid w:val="00CA331B"/>
    <w:rsid w:val="00CB6007"/>
    <w:rsid w:val="00CC0DF4"/>
    <w:rsid w:val="00CC1DCC"/>
    <w:rsid w:val="00CC2957"/>
    <w:rsid w:val="00CC66D1"/>
    <w:rsid w:val="00CD1588"/>
    <w:rsid w:val="00CD75F3"/>
    <w:rsid w:val="00CF3C20"/>
    <w:rsid w:val="00D148C4"/>
    <w:rsid w:val="00D17669"/>
    <w:rsid w:val="00D25EF4"/>
    <w:rsid w:val="00D26C8D"/>
    <w:rsid w:val="00D3503C"/>
    <w:rsid w:val="00D406EA"/>
    <w:rsid w:val="00D40A01"/>
    <w:rsid w:val="00D4372F"/>
    <w:rsid w:val="00D51916"/>
    <w:rsid w:val="00D62BD8"/>
    <w:rsid w:val="00D63AEE"/>
    <w:rsid w:val="00D80C60"/>
    <w:rsid w:val="00D83A4E"/>
    <w:rsid w:val="00D9366F"/>
    <w:rsid w:val="00D939FC"/>
    <w:rsid w:val="00D978D0"/>
    <w:rsid w:val="00D978FB"/>
    <w:rsid w:val="00DA3C86"/>
    <w:rsid w:val="00DA429F"/>
    <w:rsid w:val="00DA4FBD"/>
    <w:rsid w:val="00DB4EE8"/>
    <w:rsid w:val="00DD387B"/>
    <w:rsid w:val="00DF6F42"/>
    <w:rsid w:val="00E1768B"/>
    <w:rsid w:val="00E3389F"/>
    <w:rsid w:val="00E34010"/>
    <w:rsid w:val="00E430A1"/>
    <w:rsid w:val="00E43617"/>
    <w:rsid w:val="00E4446A"/>
    <w:rsid w:val="00E4504C"/>
    <w:rsid w:val="00E67D66"/>
    <w:rsid w:val="00E845A3"/>
    <w:rsid w:val="00E857E6"/>
    <w:rsid w:val="00E875B9"/>
    <w:rsid w:val="00E95711"/>
    <w:rsid w:val="00EA5A0B"/>
    <w:rsid w:val="00EC48AD"/>
    <w:rsid w:val="00ED04DF"/>
    <w:rsid w:val="00ED6DDC"/>
    <w:rsid w:val="00EE6B03"/>
    <w:rsid w:val="00EF6BCB"/>
    <w:rsid w:val="00EF79ED"/>
    <w:rsid w:val="00F2340B"/>
    <w:rsid w:val="00F32333"/>
    <w:rsid w:val="00F33568"/>
    <w:rsid w:val="00F36ACA"/>
    <w:rsid w:val="00F4648D"/>
    <w:rsid w:val="00F5007E"/>
    <w:rsid w:val="00F7699B"/>
    <w:rsid w:val="00F84CB3"/>
    <w:rsid w:val="00F877C6"/>
    <w:rsid w:val="00F9065D"/>
    <w:rsid w:val="00F93A0D"/>
    <w:rsid w:val="00FA328D"/>
    <w:rsid w:val="00FA3EAB"/>
    <w:rsid w:val="00FA416B"/>
    <w:rsid w:val="00FA60EB"/>
    <w:rsid w:val="00FB17C1"/>
    <w:rsid w:val="00FB19F0"/>
    <w:rsid w:val="00FB1AF4"/>
    <w:rsid w:val="00FB4E45"/>
    <w:rsid w:val="00FB5C9A"/>
    <w:rsid w:val="00FC6BD2"/>
    <w:rsid w:val="00FD20A1"/>
    <w:rsid w:val="00FD27E2"/>
    <w:rsid w:val="00FD529E"/>
    <w:rsid w:val="00FF0EFC"/>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1F42"/>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B055B7"/>
  </w:style>
  <w:style w:type="paragraph" w:styleId="Listenabsatz">
    <w:name w:val="List Paragraph"/>
    <w:basedOn w:val="Standard"/>
    <w:uiPriority w:val="34"/>
    <w:rsid w:val="004961FA"/>
    <w:pPr>
      <w:ind w:left="720"/>
      <w:contextualSpacing/>
    </w:pPr>
  </w:style>
  <w:style w:type="paragraph" w:styleId="berarbeitung">
    <w:name w:val="Revision"/>
    <w:hidden/>
    <w:uiPriority w:val="99"/>
    <w:semiHidden/>
    <w:rsid w:val="002E5BA2"/>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533348616">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3848983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www.saint-gobain.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igips.de/holzbau" TargetMode="External"/><Relationship Id="rId17" Type="http://schemas.openxmlformats.org/officeDocument/2006/relationships/hyperlink" Target="mailto:information@baumarketing.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sover.de" TargetMode="External"/><Relationship Id="rId20" Type="http://schemas.openxmlformats.org/officeDocument/2006/relationships/hyperlink" Target="mailto:information@baumarketi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holzbau"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nkedin.com/company/saint-gobain-generaldelegation-mitteleurop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BA7C69-B202-455C-8602-FAF7ABC757CD}">
  <ds:schemaRefs>
    <ds:schemaRef ds:uri="http://schemas.microsoft.com/sharepoint/v3/contenttype/forms"/>
  </ds:schemaRefs>
</ds:datastoreItem>
</file>

<file path=customXml/itemProps2.xml><?xml version="1.0" encoding="utf-8"?>
<ds:datastoreItem xmlns:ds="http://schemas.openxmlformats.org/officeDocument/2006/customXml" ds:itemID="{230B5573-7F4B-AD4C-BF9A-955EB8623D08}">
  <ds:schemaRefs>
    <ds:schemaRef ds:uri="http://schemas.openxmlformats.org/officeDocument/2006/bibliography"/>
  </ds:schemaRefs>
</ds:datastoreItem>
</file>

<file path=customXml/itemProps3.xml><?xml version="1.0" encoding="utf-8"?>
<ds:datastoreItem xmlns:ds="http://schemas.openxmlformats.org/officeDocument/2006/customXml" ds:itemID="{44AD80AF-6BEB-4198-9781-BDE8675E03FA}">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4.xml><?xml version="1.0" encoding="utf-8"?>
<ds:datastoreItem xmlns:ds="http://schemas.openxmlformats.org/officeDocument/2006/customXml" ds:itemID="{7B96CA61-5C32-4223-8A5A-703F257B9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839</Words>
  <Characters>5985</Characters>
  <Application>Microsoft Office Word</Application>
  <DocSecurity>0</DocSecurity>
  <Lines>187</Lines>
  <Paragraphs>43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14</cp:revision>
  <cp:lastPrinted>2024-01-15T08:42:00Z</cp:lastPrinted>
  <dcterms:created xsi:type="dcterms:W3CDTF">2024-02-29T10:20:00Z</dcterms:created>
  <dcterms:modified xsi:type="dcterms:W3CDTF">2024-03-03T10:24:00Z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2023-06-12T16:26:42Z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cc731dd7-afe8-45f8-b748-b411ae4d8fe9</vt:lpwstr>
  </property>
  <property fmtid="{D5CDD505-2E9C-101B-9397-08002B2CF9AE}" pid="8" name="MSIP_Label_ced06422-c515-4a4e-a1f2-e6a0c0200eae_ContentBits">
    <vt:lpwstr>0</vt:lpwstr>
  </property>
  <property fmtid="{D5CDD505-2E9C-101B-9397-08002B2CF9AE}" pid="9" name="ContentTypeId">
    <vt:lpwstr>0x0101003F3526A5090259449F94B77D47D2AB92</vt:lpwstr>
  </property>
  <property fmtid="{D5CDD505-2E9C-101B-9397-08002B2CF9AE}" pid="10" name="MediaServiceImageTags">
    <vt:lpwstr/>
  </property>
</Properties>
</file>